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50181B" w14:textId="35B9B9AC" w:rsidR="00173CF1" w:rsidRPr="00173CF1" w:rsidRDefault="00173CF1" w:rsidP="00A64B78">
      <w:pPr>
        <w:spacing w:line="360" w:lineRule="auto"/>
        <w:jc w:val="both"/>
        <w:rPr>
          <w:rFonts w:ascii="Arial" w:hAnsi="Arial" w:cs="Arial"/>
          <w:u w:val="single"/>
        </w:rPr>
      </w:pPr>
      <w:r w:rsidRPr="00173CF1">
        <w:rPr>
          <w:rFonts w:ascii="Arial" w:hAnsi="Arial" w:cs="Arial"/>
          <w:u w:val="single"/>
        </w:rPr>
        <w:t>LAMILUX auf der BAU 2025:</w:t>
      </w:r>
    </w:p>
    <w:p w14:paraId="14A68189" w14:textId="4517CFE8" w:rsidR="00A64B78" w:rsidRPr="00173CF1" w:rsidRDefault="00173CF1" w:rsidP="00A64B78">
      <w:pPr>
        <w:spacing w:line="360" w:lineRule="auto"/>
        <w:jc w:val="both"/>
        <w:rPr>
          <w:rFonts w:ascii="Arial" w:hAnsi="Arial" w:cs="Arial"/>
          <w:b/>
          <w:bCs/>
          <w:sz w:val="32"/>
          <w:szCs w:val="32"/>
        </w:rPr>
      </w:pPr>
      <w:r w:rsidRPr="00173CF1">
        <w:rPr>
          <w:rFonts w:ascii="Arial" w:hAnsi="Arial" w:cs="Arial"/>
          <w:b/>
          <w:bCs/>
          <w:sz w:val="32"/>
          <w:szCs w:val="32"/>
        </w:rPr>
        <w:t xml:space="preserve">Hochrangiger Besuch von </w:t>
      </w:r>
      <w:r w:rsidR="00571B66">
        <w:rPr>
          <w:rFonts w:ascii="Arial" w:hAnsi="Arial" w:cs="Arial"/>
          <w:b/>
          <w:bCs/>
          <w:sz w:val="32"/>
          <w:szCs w:val="32"/>
        </w:rPr>
        <w:t>b</w:t>
      </w:r>
      <w:r w:rsidRPr="00173CF1">
        <w:rPr>
          <w:rFonts w:ascii="Arial" w:hAnsi="Arial" w:cs="Arial"/>
          <w:b/>
          <w:bCs/>
          <w:sz w:val="32"/>
          <w:szCs w:val="32"/>
        </w:rPr>
        <w:t>ayerischen Ministern</w:t>
      </w:r>
    </w:p>
    <w:p w14:paraId="0A75F38C" w14:textId="77777777" w:rsidR="00173CF1" w:rsidRPr="00A64B78" w:rsidRDefault="00173CF1" w:rsidP="00A64B78">
      <w:pPr>
        <w:spacing w:line="360" w:lineRule="auto"/>
        <w:jc w:val="both"/>
        <w:rPr>
          <w:rFonts w:ascii="Arial" w:hAnsi="Arial" w:cs="Arial"/>
        </w:rPr>
      </w:pPr>
    </w:p>
    <w:p w14:paraId="49E2A38A" w14:textId="3A1EFF7C" w:rsidR="00A64B78" w:rsidRPr="00A64B78" w:rsidRDefault="00173CF1" w:rsidP="00A64B78">
      <w:pPr>
        <w:spacing w:line="360" w:lineRule="auto"/>
        <w:jc w:val="both"/>
        <w:rPr>
          <w:rFonts w:ascii="Arial" w:hAnsi="Arial" w:cs="Arial"/>
          <w:b/>
          <w:bCs/>
        </w:rPr>
      </w:pPr>
      <w:r w:rsidRPr="00173CF1">
        <w:rPr>
          <w:rFonts w:ascii="Arial" w:hAnsi="Arial" w:cs="Arial"/>
          <w:b/>
          <w:bCs/>
        </w:rPr>
        <w:t>Im Rahmen der weltweit führenden Architektur- und Bau-Messe BAU in München besuchten zum Messeauftakt der Bayerische Vize-Ministerpräsident Hubert Aiwanger und der Staatsminister für Umwelt und Verbraucherschutz, Thorsten Glauber, den LAMILUX</w:t>
      </w:r>
      <w:r w:rsidR="00512654">
        <w:rPr>
          <w:rFonts w:ascii="Arial" w:hAnsi="Arial" w:cs="Arial"/>
          <w:b/>
          <w:bCs/>
        </w:rPr>
        <w:t>-</w:t>
      </w:r>
      <w:r w:rsidRPr="00173CF1">
        <w:rPr>
          <w:rFonts w:ascii="Arial" w:hAnsi="Arial" w:cs="Arial"/>
          <w:b/>
          <w:bCs/>
        </w:rPr>
        <w:t xml:space="preserve">Messestand. Das </w:t>
      </w:r>
      <w:proofErr w:type="spellStart"/>
      <w:r w:rsidRPr="00173CF1">
        <w:rPr>
          <w:rFonts w:ascii="Arial" w:hAnsi="Arial" w:cs="Arial"/>
          <w:b/>
          <w:bCs/>
        </w:rPr>
        <w:t>Rehauer</w:t>
      </w:r>
      <w:proofErr w:type="spellEnd"/>
      <w:r w:rsidRPr="00173CF1">
        <w:rPr>
          <w:rFonts w:ascii="Arial" w:hAnsi="Arial" w:cs="Arial"/>
          <w:b/>
          <w:bCs/>
        </w:rPr>
        <w:t xml:space="preserve"> Familienunternehmen, europaweit führend im Bereich Tageslichtsysteme, präsentiert noch bis zum </w:t>
      </w:r>
      <w:r w:rsidR="006272A3">
        <w:rPr>
          <w:rFonts w:ascii="Arial" w:hAnsi="Arial" w:cs="Arial"/>
          <w:b/>
          <w:bCs/>
        </w:rPr>
        <w:t>17. Januar</w:t>
      </w:r>
      <w:r w:rsidRPr="00173CF1">
        <w:rPr>
          <w:rFonts w:ascii="Arial" w:hAnsi="Arial" w:cs="Arial"/>
          <w:b/>
          <w:bCs/>
        </w:rPr>
        <w:t xml:space="preserve"> seine innovativen Lösungen, die auf natürliche Weise Licht in Gebäude bringen und nachhaltige Ansätze für die moderne Bauweise fördern.</w:t>
      </w:r>
    </w:p>
    <w:p w14:paraId="2BCDA4BA" w14:textId="0B3538E2" w:rsidR="00A64B78" w:rsidRPr="00A64B78" w:rsidRDefault="00A64B78" w:rsidP="00A64B78">
      <w:pPr>
        <w:spacing w:line="360" w:lineRule="auto"/>
        <w:jc w:val="both"/>
        <w:rPr>
          <w:rFonts w:ascii="Arial" w:hAnsi="Arial" w:cs="Arial"/>
        </w:rPr>
      </w:pPr>
    </w:p>
    <w:p w14:paraId="456FCB7D" w14:textId="77777777" w:rsidR="00173CF1" w:rsidRPr="00173CF1" w:rsidRDefault="00173CF1" w:rsidP="00173CF1">
      <w:pPr>
        <w:spacing w:line="360" w:lineRule="auto"/>
        <w:jc w:val="both"/>
        <w:rPr>
          <w:rFonts w:ascii="Arial" w:hAnsi="Arial" w:cs="Arial"/>
        </w:rPr>
      </w:pPr>
      <w:r w:rsidRPr="00173CF1">
        <w:rPr>
          <w:rFonts w:ascii="Arial" w:hAnsi="Arial" w:cs="Arial"/>
        </w:rPr>
        <w:t>Der Besuch der beiden Minister bot eine wichtige Gelegenheit, die Rolle von LAMILUX in der Weiterentwicklung zukunftsfähiger Bauweisen zu diskutieren. Sie informierten sich ausführlich über die nachhaltigen Innovationen und die Herausforderungen der Branche. „Wir legen großen Wert auf den Austausch mit politischen Vertretern, um gemeinsam Lösungen für die Zukunftsfähigkeit von Bauprojekten zu entwickeln“, so Dr. Heinrich Strunz, Mitglied der Unternehmerfamilie.</w:t>
      </w:r>
    </w:p>
    <w:p w14:paraId="5CEEE349" w14:textId="77777777" w:rsidR="00173CF1" w:rsidRDefault="00173CF1" w:rsidP="00173CF1">
      <w:pPr>
        <w:spacing w:line="360" w:lineRule="auto"/>
        <w:jc w:val="both"/>
        <w:rPr>
          <w:rFonts w:ascii="Arial" w:hAnsi="Arial" w:cs="Arial"/>
          <w:b/>
          <w:bCs/>
        </w:rPr>
      </w:pPr>
    </w:p>
    <w:p w14:paraId="6CDE62EF" w14:textId="65788E10" w:rsidR="00173CF1" w:rsidRPr="00173CF1" w:rsidRDefault="00173CF1" w:rsidP="00173CF1">
      <w:pPr>
        <w:spacing w:line="360" w:lineRule="auto"/>
        <w:jc w:val="both"/>
        <w:rPr>
          <w:rFonts w:ascii="Arial" w:hAnsi="Arial" w:cs="Arial"/>
          <w:b/>
          <w:bCs/>
        </w:rPr>
      </w:pPr>
      <w:r w:rsidRPr="00173CF1">
        <w:rPr>
          <w:rFonts w:ascii="Arial" w:hAnsi="Arial" w:cs="Arial"/>
          <w:b/>
          <w:bCs/>
        </w:rPr>
        <w:t>Innovative Tageslichtlösungen für nachhaltige Architektur</w:t>
      </w:r>
    </w:p>
    <w:p w14:paraId="2A865393" w14:textId="77777777" w:rsidR="00173CF1" w:rsidRPr="00173CF1" w:rsidRDefault="00173CF1" w:rsidP="00173CF1">
      <w:pPr>
        <w:spacing w:line="360" w:lineRule="auto"/>
        <w:jc w:val="both"/>
        <w:rPr>
          <w:rFonts w:ascii="Arial" w:hAnsi="Arial" w:cs="Arial"/>
        </w:rPr>
      </w:pPr>
      <w:r w:rsidRPr="00173CF1">
        <w:rPr>
          <w:rFonts w:ascii="Arial" w:hAnsi="Arial" w:cs="Arial"/>
        </w:rPr>
        <w:t xml:space="preserve">Die Minister zeigten besonderes Interesse an der innovativen Produktentwicklung und den nachhaltigen Beiträgen von LAMILUX zur Klimaneutralität. Der Messestand von LAMILUX präsentiert beeindruckende Lösungen, wie Tageslichtelemente ästhetisch, sicher </w:t>
      </w:r>
      <w:r w:rsidRPr="00173CF1">
        <w:rPr>
          <w:rFonts w:ascii="Arial" w:hAnsi="Arial" w:cs="Arial"/>
        </w:rPr>
        <w:lastRenderedPageBreak/>
        <w:t>und energieeffizient sowohl in Neubauten als auch in Bestandsgebäuden integriert werden können. Dabei stehen Themen wie Brandschutz, extreme Wetterbeständigkeit und Energieeffizienz im Fokus. „Tageslicht ist ein unverzichtbares Element für eine zeitgemäße und nachhaltige Architektur. Unsere Lösungen sind nicht nur funktional, sondern bieten auch eine ästhetische Raffinesse, die jedes Gebäude bereichert“, so Dr. Heinrich Strunz.</w:t>
      </w:r>
    </w:p>
    <w:p w14:paraId="31BEE019" w14:textId="77777777" w:rsidR="00173CF1" w:rsidRDefault="00173CF1" w:rsidP="00173CF1">
      <w:pPr>
        <w:spacing w:line="360" w:lineRule="auto"/>
        <w:jc w:val="both"/>
        <w:rPr>
          <w:rFonts w:ascii="Arial" w:hAnsi="Arial" w:cs="Arial"/>
        </w:rPr>
      </w:pPr>
    </w:p>
    <w:p w14:paraId="7E4105D7" w14:textId="539261CD" w:rsidR="00173CF1" w:rsidRPr="00173CF1" w:rsidRDefault="00173CF1" w:rsidP="00173CF1">
      <w:pPr>
        <w:spacing w:line="360" w:lineRule="auto"/>
        <w:jc w:val="both"/>
        <w:rPr>
          <w:rFonts w:ascii="Arial" w:hAnsi="Arial" w:cs="Arial"/>
          <w:b/>
          <w:bCs/>
        </w:rPr>
      </w:pPr>
      <w:r w:rsidRPr="00173CF1">
        <w:rPr>
          <w:rFonts w:ascii="Arial" w:hAnsi="Arial" w:cs="Arial"/>
          <w:b/>
          <w:bCs/>
        </w:rPr>
        <w:t xml:space="preserve">Wirtschaftliche Herausforderungen im Fokus </w:t>
      </w:r>
    </w:p>
    <w:p w14:paraId="1F8A0856" w14:textId="0F430CA7" w:rsidR="00173CF1" w:rsidRPr="00173CF1" w:rsidRDefault="00173CF1" w:rsidP="00173CF1">
      <w:pPr>
        <w:spacing w:line="360" w:lineRule="auto"/>
        <w:jc w:val="both"/>
        <w:rPr>
          <w:rFonts w:ascii="Arial" w:hAnsi="Arial" w:cs="Arial"/>
        </w:rPr>
      </w:pPr>
      <w:r w:rsidRPr="00173CF1">
        <w:rPr>
          <w:rFonts w:ascii="Arial" w:hAnsi="Arial" w:cs="Arial"/>
        </w:rPr>
        <w:t xml:space="preserve">Diskutiert wurden auch drängende wirtschaftliche Themen wie übermäßige Bürokratie, hohe Standortkosten und der anhaltende Fachkräftemangel. „Die Auswirkungen sind nicht nur in den Unternehmensbereichen Tageslichtsysteme und Composites zu spüren, sondern im gesamten Betrieb - auch in der Entwicklung von Auszubildenden und Studierenden. Als Unternehmen begegnen wir diesen Herausforderungen mit gezielten Strategien und einer engen Zusammenarbeit mit Bildungseinrichtungen“, erklärt Dr. Dorothee Strunz, Mitglied der Unternehmerfamilie. Dazu gehören Initiativen wie die CONTACTA </w:t>
      </w:r>
      <w:proofErr w:type="spellStart"/>
      <w:r w:rsidRPr="00173CF1">
        <w:rPr>
          <w:rFonts w:ascii="Arial" w:hAnsi="Arial" w:cs="Arial"/>
        </w:rPr>
        <w:t>Hoch</w:t>
      </w:r>
      <w:r w:rsidR="00512654">
        <w:rPr>
          <w:rFonts w:ascii="Arial" w:hAnsi="Arial" w:cs="Arial"/>
        </w:rPr>
        <w:t>F</w:t>
      </w:r>
      <w:r w:rsidRPr="00173CF1">
        <w:rPr>
          <w:rFonts w:ascii="Arial" w:hAnsi="Arial" w:cs="Arial"/>
        </w:rPr>
        <w:t>ranken</w:t>
      </w:r>
      <w:proofErr w:type="spellEnd"/>
      <w:r w:rsidRPr="00173CF1">
        <w:rPr>
          <w:rFonts w:ascii="Arial" w:hAnsi="Arial" w:cs="Arial"/>
        </w:rPr>
        <w:t xml:space="preserve"> oder die x-</w:t>
      </w:r>
      <w:proofErr w:type="spellStart"/>
      <w:r w:rsidRPr="00173CF1">
        <w:rPr>
          <w:rFonts w:ascii="Arial" w:hAnsi="Arial" w:cs="Arial"/>
        </w:rPr>
        <w:t>mas</w:t>
      </w:r>
      <w:proofErr w:type="spellEnd"/>
      <w:r w:rsidRPr="00173CF1">
        <w:rPr>
          <w:rFonts w:ascii="Arial" w:hAnsi="Arial" w:cs="Arial"/>
        </w:rPr>
        <w:t xml:space="preserve"> Reunion, die als wichtige Plattformen für die Karriereplanung in unserer Region fungieren. Sie vernetzen wichtige Akteure der Studien- und Berufsorientierung und bieten umfassende Informationen und Chancen für die berufliche Zukunft. </w:t>
      </w:r>
    </w:p>
    <w:p w14:paraId="7E000A31" w14:textId="77777777" w:rsidR="00173CF1" w:rsidRDefault="00173CF1" w:rsidP="00173CF1">
      <w:pPr>
        <w:spacing w:line="360" w:lineRule="auto"/>
        <w:jc w:val="both"/>
        <w:rPr>
          <w:rFonts w:ascii="Arial" w:hAnsi="Arial" w:cs="Arial"/>
        </w:rPr>
      </w:pPr>
    </w:p>
    <w:p w14:paraId="1AC6A0D1" w14:textId="01D1F062" w:rsidR="009515D2" w:rsidRDefault="00173CF1" w:rsidP="00A64B78">
      <w:pPr>
        <w:spacing w:line="360" w:lineRule="auto"/>
        <w:jc w:val="both"/>
        <w:rPr>
          <w:rFonts w:ascii="Arial" w:hAnsi="Arial" w:cs="Arial"/>
        </w:rPr>
      </w:pPr>
      <w:r w:rsidRPr="00173CF1">
        <w:rPr>
          <w:rFonts w:ascii="Arial" w:hAnsi="Arial" w:cs="Arial"/>
        </w:rPr>
        <w:t xml:space="preserve">„Obwohl wir in allen Bereichen unser Möglichstes tun, ist die Unterstützung durch die Politik entscheidend, um diese vielfältigen wirtschaftlichen Herausforderungen erfolgreich zu meistern“, betont Dr. </w:t>
      </w:r>
      <w:r w:rsidRPr="00173CF1">
        <w:rPr>
          <w:rFonts w:ascii="Arial" w:hAnsi="Arial" w:cs="Arial"/>
        </w:rPr>
        <w:lastRenderedPageBreak/>
        <w:t>Dorothee Strunz. „Daher freuen wir uns sehr über den Besuch von Herrn Aiwanger und Herrn Glauber und die Möglichkeit</w:t>
      </w:r>
      <w:r w:rsidR="00512654">
        <w:rPr>
          <w:rFonts w:ascii="Arial" w:hAnsi="Arial" w:cs="Arial"/>
        </w:rPr>
        <w:t>,</w:t>
      </w:r>
      <w:r w:rsidRPr="00173CF1">
        <w:rPr>
          <w:rFonts w:ascii="Arial" w:hAnsi="Arial" w:cs="Arial"/>
        </w:rPr>
        <w:t xml:space="preserve"> mit ihnen in Austausch zu treten.“</w:t>
      </w:r>
    </w:p>
    <w:p w14:paraId="2A12F39C" w14:textId="3655F5E2" w:rsidR="00A64B78" w:rsidRDefault="00A64B78" w:rsidP="00A64B78">
      <w:pPr>
        <w:spacing w:line="360" w:lineRule="auto"/>
        <w:jc w:val="both"/>
        <w:rPr>
          <w:rFonts w:ascii="Arial" w:hAnsi="Arial" w:cs="Arial"/>
        </w:rPr>
      </w:pPr>
      <w:r>
        <w:rPr>
          <w:rFonts w:ascii="Arial" w:hAnsi="Arial" w:cs="Arial"/>
        </w:rPr>
        <w:t>…</w:t>
      </w:r>
    </w:p>
    <w:p w14:paraId="2621F369" w14:textId="77777777" w:rsidR="00A64B78" w:rsidRPr="00A64B78" w:rsidRDefault="00A64B78" w:rsidP="00A64B78">
      <w:pPr>
        <w:spacing w:line="360" w:lineRule="auto"/>
        <w:jc w:val="both"/>
        <w:rPr>
          <w:rFonts w:ascii="Arial" w:hAnsi="Arial" w:cs="Arial"/>
        </w:rPr>
      </w:pPr>
    </w:p>
    <w:p w14:paraId="4DC0388C" w14:textId="6CEBECD0" w:rsidR="00CF154E" w:rsidRPr="00A64B78" w:rsidRDefault="00A64B78" w:rsidP="00A64B78">
      <w:pPr>
        <w:spacing w:line="360" w:lineRule="auto"/>
        <w:jc w:val="both"/>
        <w:rPr>
          <w:rFonts w:ascii="Arial" w:hAnsi="Arial" w:cs="Arial"/>
          <w:color w:val="000000" w:themeColor="text1"/>
        </w:rPr>
      </w:pPr>
      <w:hyperlink r:id="rId7" w:history="1">
        <w:r w:rsidRPr="00A64B78">
          <w:rPr>
            <w:rStyle w:val="Hyperlink"/>
            <w:rFonts w:ascii="Arial" w:hAnsi="Arial" w:cs="Arial"/>
          </w:rPr>
          <w:t>www.lamilux.de</w:t>
        </w:r>
      </w:hyperlink>
      <w:r w:rsidR="00CF154E" w:rsidRPr="00A64B78">
        <w:rPr>
          <w:rFonts w:ascii="Arial" w:hAnsi="Arial" w:cs="Arial"/>
          <w:color w:val="000000" w:themeColor="text1"/>
        </w:rPr>
        <w:t xml:space="preserve"> </w:t>
      </w:r>
    </w:p>
    <w:p w14:paraId="62462787" w14:textId="3EF2079E" w:rsidR="00CF154E" w:rsidRDefault="00CF154E" w:rsidP="00CF154E">
      <w:pPr>
        <w:spacing w:line="360" w:lineRule="auto"/>
        <w:jc w:val="both"/>
        <w:rPr>
          <w:rFonts w:ascii="Arial" w:hAnsi="Arial" w:cs="Arial"/>
        </w:rPr>
      </w:pPr>
    </w:p>
    <w:p w14:paraId="7DDF07FB" w14:textId="77777777" w:rsidR="00637CB0" w:rsidRPr="00907935" w:rsidRDefault="00637CB0" w:rsidP="00637CB0">
      <w:pPr>
        <w:spacing w:line="360" w:lineRule="auto"/>
        <w:jc w:val="both"/>
        <w:rPr>
          <w:rFonts w:ascii="Arial" w:hAnsi="Arial" w:cs="Arial"/>
          <w:b/>
          <w:bCs/>
          <w:sz w:val="22"/>
          <w:szCs w:val="22"/>
        </w:rPr>
      </w:pPr>
      <w:r w:rsidRPr="00907935">
        <w:rPr>
          <w:rFonts w:ascii="Arial" w:hAnsi="Arial" w:cs="Arial"/>
          <w:b/>
          <w:bCs/>
          <w:sz w:val="22"/>
          <w:szCs w:val="22"/>
        </w:rPr>
        <w:t>LAMILUX Heinrich Strunz Gruppe, Rehau</w:t>
      </w:r>
    </w:p>
    <w:p w14:paraId="70422A68" w14:textId="2A7E92D2" w:rsidR="00637CB0" w:rsidRPr="00907935" w:rsidRDefault="00637CB0" w:rsidP="00637CB0">
      <w:pPr>
        <w:spacing w:line="360" w:lineRule="auto"/>
        <w:jc w:val="both"/>
        <w:rPr>
          <w:rFonts w:ascii="Arial" w:hAnsi="Arial" w:cs="Arial"/>
          <w:sz w:val="22"/>
          <w:szCs w:val="22"/>
        </w:rPr>
      </w:pPr>
      <w:r w:rsidRPr="00907935">
        <w:rPr>
          <w:rFonts w:ascii="Arial" w:hAnsi="Arial" w:cs="Arial"/>
          <w:sz w:val="22"/>
          <w:szCs w:val="22"/>
        </w:rPr>
        <w:t xml:space="preserve">Lichtbänder, Glasdächer oder Lichtkuppeln: Die LAMILUX Heinrich Strunz Gruppe ist in Europa einer der führenden Hersteller von Tageslichtsystemen. Die Oberlichter sorgen für einen effizienten Gebrauch von natürlichem Tageslicht in unterschiedlichsten Gebäuden. Außerdem bieten spezielle Rauch- und Wärmeabzugsanlagen Sicherheit im Brandfall und sind damit wesentliche Bestandteile von Brandschutzkonzepten. Auch für seine Lösungen zur </w:t>
      </w:r>
      <w:proofErr w:type="spellStart"/>
      <w:r w:rsidRPr="00907935">
        <w:rPr>
          <w:rFonts w:ascii="Arial" w:hAnsi="Arial" w:cs="Arial"/>
          <w:sz w:val="22"/>
          <w:szCs w:val="22"/>
        </w:rPr>
        <w:t>Objektentrauchung</w:t>
      </w:r>
      <w:proofErr w:type="spellEnd"/>
      <w:r w:rsidRPr="00907935">
        <w:rPr>
          <w:rFonts w:ascii="Arial" w:hAnsi="Arial" w:cs="Arial"/>
          <w:sz w:val="22"/>
          <w:szCs w:val="22"/>
        </w:rPr>
        <w:t xml:space="preserve"> ist LAMILUX bekannt. Darüber hinaus zählt das 1909 gegründete mittelständische Familienunternehmen zu den weltweit größten Produzenten von </w:t>
      </w:r>
      <w:proofErr w:type="spellStart"/>
      <w:r w:rsidRPr="00907935">
        <w:rPr>
          <w:rFonts w:ascii="Arial" w:hAnsi="Arial" w:cs="Arial"/>
          <w:sz w:val="22"/>
          <w:szCs w:val="22"/>
        </w:rPr>
        <w:t>carbon</w:t>
      </w:r>
      <w:proofErr w:type="spellEnd"/>
      <w:r w:rsidRPr="00907935">
        <w:rPr>
          <w:rFonts w:ascii="Arial" w:hAnsi="Arial" w:cs="Arial"/>
          <w:sz w:val="22"/>
          <w:szCs w:val="22"/>
        </w:rPr>
        <w:t xml:space="preserve">- und glasfaserverstärkten Kunststoffen. Diese </w:t>
      </w:r>
      <w:r w:rsidR="002658C0" w:rsidRPr="002658C0">
        <w:rPr>
          <w:rFonts w:ascii="Arial" w:hAnsi="Arial" w:cs="Arial"/>
          <w:sz w:val="22"/>
          <w:szCs w:val="22"/>
        </w:rPr>
        <w:t xml:space="preserve">Verbundmaterialien </w:t>
      </w:r>
      <w:r w:rsidRPr="00907935">
        <w:rPr>
          <w:rFonts w:ascii="Arial" w:hAnsi="Arial" w:cs="Arial"/>
          <w:sz w:val="22"/>
          <w:szCs w:val="22"/>
        </w:rPr>
        <w:t xml:space="preserve">sorgen beispielsweise als Dach-, Wand- und Bodenbekleidungen in Nutzfahrzeugen für Stabilität, Leichtbau und Schlagfestigkeit. </w:t>
      </w:r>
      <w:r w:rsidR="00BA1132">
        <w:rPr>
          <w:rFonts w:ascii="Arial" w:hAnsi="Arial" w:cs="Arial"/>
          <w:sz w:val="22"/>
          <w:szCs w:val="22"/>
        </w:rPr>
        <w:t xml:space="preserve">LAMILUX strebt an, Innovationsführer und Leistungsführer in allen für die Kunden relevanten Bereichen zu sein. </w:t>
      </w:r>
      <w:r w:rsidRPr="00907935">
        <w:rPr>
          <w:rFonts w:ascii="Arial" w:hAnsi="Arial" w:cs="Arial"/>
          <w:sz w:val="22"/>
          <w:szCs w:val="22"/>
        </w:rPr>
        <w:t>Das Familienunternehmen mit Sitz in Rehau</w:t>
      </w:r>
      <w:r>
        <w:rPr>
          <w:rFonts w:ascii="Arial" w:hAnsi="Arial" w:cs="Arial"/>
          <w:sz w:val="22"/>
          <w:szCs w:val="22"/>
        </w:rPr>
        <w:t xml:space="preserve"> </w:t>
      </w:r>
      <w:r w:rsidRPr="00907935">
        <w:rPr>
          <w:rFonts w:ascii="Arial" w:hAnsi="Arial" w:cs="Arial"/>
          <w:sz w:val="22"/>
          <w:szCs w:val="22"/>
        </w:rPr>
        <w:t xml:space="preserve">wird von Dr. Alexander </w:t>
      </w:r>
      <w:r w:rsidR="00A21595">
        <w:rPr>
          <w:rFonts w:ascii="Arial" w:hAnsi="Arial" w:cs="Arial"/>
          <w:sz w:val="22"/>
          <w:szCs w:val="22"/>
        </w:rPr>
        <w:t xml:space="preserve">und Johanna </w:t>
      </w:r>
      <w:r w:rsidRPr="00907935">
        <w:rPr>
          <w:rFonts w:ascii="Arial" w:hAnsi="Arial" w:cs="Arial"/>
          <w:sz w:val="22"/>
          <w:szCs w:val="22"/>
        </w:rPr>
        <w:t>Strunz in vierter Generation geführt, beschäftigt derzeit rund 1300 Mitarbeiterinnen und Mitarbeiter und hat 202</w:t>
      </w:r>
      <w:r w:rsidR="00A21595">
        <w:rPr>
          <w:rFonts w:ascii="Arial" w:hAnsi="Arial" w:cs="Arial"/>
          <w:sz w:val="22"/>
          <w:szCs w:val="22"/>
        </w:rPr>
        <w:t>3</w:t>
      </w:r>
      <w:r w:rsidRPr="00907935">
        <w:rPr>
          <w:rFonts w:ascii="Arial" w:hAnsi="Arial" w:cs="Arial"/>
          <w:sz w:val="22"/>
          <w:szCs w:val="22"/>
        </w:rPr>
        <w:t xml:space="preserve"> einen Umsatz von rund 3</w:t>
      </w:r>
      <w:r w:rsidR="00A21595">
        <w:rPr>
          <w:rFonts w:ascii="Arial" w:hAnsi="Arial" w:cs="Arial"/>
          <w:sz w:val="22"/>
          <w:szCs w:val="22"/>
        </w:rPr>
        <w:t>54</w:t>
      </w:r>
      <w:r w:rsidRPr="00907935">
        <w:rPr>
          <w:rFonts w:ascii="Arial" w:hAnsi="Arial" w:cs="Arial"/>
          <w:sz w:val="22"/>
          <w:szCs w:val="22"/>
        </w:rPr>
        <w:t xml:space="preserve"> Millionen Euro erzielt.</w:t>
      </w:r>
    </w:p>
    <w:p w14:paraId="142D09C2" w14:textId="77777777" w:rsidR="007C164D" w:rsidRPr="00172B9E" w:rsidRDefault="007C164D" w:rsidP="007C164D">
      <w:pPr>
        <w:spacing w:line="360" w:lineRule="auto"/>
        <w:jc w:val="both"/>
        <w:rPr>
          <w:rFonts w:ascii="Arial" w:hAnsi="Arial" w:cs="Arial"/>
        </w:rPr>
      </w:pPr>
    </w:p>
    <w:p w14:paraId="411422D2" w14:textId="6293F595" w:rsidR="00E22333" w:rsidRDefault="00E22333" w:rsidP="00172B9E">
      <w:pPr>
        <w:spacing w:line="360" w:lineRule="auto"/>
        <w:jc w:val="both"/>
        <w:rPr>
          <w:rFonts w:ascii="Arial" w:hAnsi="Arial" w:cs="Arial"/>
          <w:sz w:val="22"/>
          <w:szCs w:val="22"/>
        </w:rPr>
      </w:pPr>
    </w:p>
    <w:p w14:paraId="0BCD4D3F" w14:textId="77777777" w:rsidR="00135C3F" w:rsidRDefault="00135C3F" w:rsidP="00172B9E">
      <w:pPr>
        <w:spacing w:line="360" w:lineRule="auto"/>
        <w:jc w:val="both"/>
        <w:rPr>
          <w:rFonts w:ascii="Arial" w:hAnsi="Arial" w:cs="Arial"/>
          <w:sz w:val="22"/>
          <w:szCs w:val="22"/>
        </w:rPr>
      </w:pPr>
    </w:p>
    <w:p w14:paraId="03E191F6" w14:textId="77777777" w:rsidR="00135C3F" w:rsidRDefault="00135C3F" w:rsidP="00172B9E">
      <w:pPr>
        <w:spacing w:line="360" w:lineRule="auto"/>
        <w:jc w:val="both"/>
        <w:rPr>
          <w:rFonts w:ascii="Arial" w:hAnsi="Arial" w:cs="Arial"/>
          <w:sz w:val="22"/>
          <w:szCs w:val="22"/>
        </w:rPr>
      </w:pPr>
    </w:p>
    <w:p w14:paraId="1BF84AA9" w14:textId="1BAF285D" w:rsidR="00135C3F" w:rsidRPr="00135C3F" w:rsidRDefault="00135C3F" w:rsidP="00172B9E">
      <w:pPr>
        <w:spacing w:line="360" w:lineRule="auto"/>
        <w:jc w:val="both"/>
        <w:rPr>
          <w:rFonts w:ascii="Arial" w:hAnsi="Arial" w:cs="Arial"/>
          <w:b/>
          <w:bCs/>
          <w:sz w:val="22"/>
          <w:szCs w:val="22"/>
        </w:rPr>
      </w:pPr>
      <w:r w:rsidRPr="00135C3F">
        <w:rPr>
          <w:rFonts w:ascii="Arial" w:hAnsi="Arial" w:cs="Arial"/>
          <w:b/>
          <w:bCs/>
          <w:sz w:val="22"/>
          <w:szCs w:val="22"/>
        </w:rPr>
        <w:lastRenderedPageBreak/>
        <w:t xml:space="preserve">Bildunterschriften: </w:t>
      </w:r>
    </w:p>
    <w:p w14:paraId="11EB5F56" w14:textId="0D46D0E8" w:rsidR="00135C3F" w:rsidRDefault="00274938" w:rsidP="00172B9E">
      <w:pPr>
        <w:spacing w:line="360" w:lineRule="auto"/>
        <w:jc w:val="both"/>
        <w:rPr>
          <w:rFonts w:ascii="Arial" w:hAnsi="Arial" w:cs="Arial"/>
          <w:sz w:val="22"/>
          <w:szCs w:val="22"/>
        </w:rPr>
      </w:pPr>
      <w:r>
        <w:rPr>
          <w:rFonts w:ascii="Arial" w:hAnsi="Arial" w:cs="Arial"/>
          <w:noProof/>
          <w:sz w:val="22"/>
          <w:szCs w:val="22"/>
        </w:rPr>
        <w:drawing>
          <wp:anchor distT="0" distB="0" distL="114300" distR="114300" simplePos="0" relativeHeight="251658240" behindDoc="1" locked="0" layoutInCell="1" allowOverlap="1" wp14:anchorId="3398C47E" wp14:editId="4F25807B">
            <wp:simplePos x="0" y="0"/>
            <wp:positionH relativeFrom="margin">
              <wp:align>left</wp:align>
            </wp:positionH>
            <wp:positionV relativeFrom="paragraph">
              <wp:posOffset>19302</wp:posOffset>
            </wp:positionV>
            <wp:extent cx="3122295" cy="2045970"/>
            <wp:effectExtent l="0" t="0" r="1905" b="0"/>
            <wp:wrapTight wrapText="bothSides">
              <wp:wrapPolygon edited="0">
                <wp:start x="0" y="0"/>
                <wp:lineTo x="0" y="21318"/>
                <wp:lineTo x="21481" y="21318"/>
                <wp:lineTo x="21481" y="0"/>
                <wp:lineTo x="0" y="0"/>
              </wp:wrapPolygon>
            </wp:wrapTight>
            <wp:docPr id="166858819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t="18220" r="16704"/>
                    <a:stretch/>
                  </pic:blipFill>
                  <pic:spPr bwMode="auto">
                    <a:xfrm>
                      <a:off x="0" y="0"/>
                      <a:ext cx="3132193" cy="205268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37958BF" w14:textId="00D1D78C" w:rsidR="00274938" w:rsidRDefault="00274938" w:rsidP="00172B9E">
      <w:pPr>
        <w:spacing w:line="360" w:lineRule="auto"/>
        <w:jc w:val="both"/>
        <w:rPr>
          <w:rFonts w:ascii="Arial" w:hAnsi="Arial" w:cs="Arial"/>
          <w:sz w:val="22"/>
          <w:szCs w:val="22"/>
        </w:rPr>
      </w:pPr>
    </w:p>
    <w:p w14:paraId="6B20BB4E" w14:textId="77777777" w:rsidR="00274938" w:rsidRDefault="00274938" w:rsidP="00172B9E">
      <w:pPr>
        <w:spacing w:line="360" w:lineRule="auto"/>
        <w:jc w:val="both"/>
        <w:rPr>
          <w:rFonts w:ascii="Arial" w:hAnsi="Arial" w:cs="Arial"/>
          <w:sz w:val="22"/>
          <w:szCs w:val="22"/>
        </w:rPr>
      </w:pPr>
    </w:p>
    <w:p w14:paraId="691241D8" w14:textId="77777777" w:rsidR="00274938" w:rsidRDefault="00274938" w:rsidP="00172B9E">
      <w:pPr>
        <w:spacing w:line="360" w:lineRule="auto"/>
        <w:jc w:val="both"/>
        <w:rPr>
          <w:rFonts w:ascii="Arial" w:hAnsi="Arial" w:cs="Arial"/>
          <w:sz w:val="22"/>
          <w:szCs w:val="22"/>
        </w:rPr>
      </w:pPr>
    </w:p>
    <w:p w14:paraId="2AF114CF" w14:textId="77777777" w:rsidR="00274938" w:rsidRDefault="00274938" w:rsidP="00172B9E">
      <w:pPr>
        <w:spacing w:line="360" w:lineRule="auto"/>
        <w:jc w:val="both"/>
        <w:rPr>
          <w:rFonts w:ascii="Arial" w:hAnsi="Arial" w:cs="Arial"/>
          <w:sz w:val="22"/>
          <w:szCs w:val="22"/>
        </w:rPr>
      </w:pPr>
    </w:p>
    <w:p w14:paraId="1BA0CE42" w14:textId="77777777" w:rsidR="00274938" w:rsidRDefault="00274938" w:rsidP="00172B9E">
      <w:pPr>
        <w:spacing w:line="360" w:lineRule="auto"/>
        <w:jc w:val="both"/>
        <w:rPr>
          <w:rFonts w:ascii="Arial" w:hAnsi="Arial" w:cs="Arial"/>
          <w:sz w:val="22"/>
          <w:szCs w:val="22"/>
        </w:rPr>
      </w:pPr>
    </w:p>
    <w:p w14:paraId="67AD5177" w14:textId="77777777" w:rsidR="00274938" w:rsidRDefault="00274938" w:rsidP="00172B9E">
      <w:pPr>
        <w:spacing w:line="360" w:lineRule="auto"/>
        <w:jc w:val="both"/>
        <w:rPr>
          <w:rFonts w:ascii="Arial" w:hAnsi="Arial" w:cs="Arial"/>
          <w:sz w:val="22"/>
          <w:szCs w:val="22"/>
        </w:rPr>
      </w:pPr>
    </w:p>
    <w:p w14:paraId="67246CEC" w14:textId="77777777" w:rsidR="00274938" w:rsidRDefault="00274938" w:rsidP="00172B9E">
      <w:pPr>
        <w:spacing w:line="360" w:lineRule="auto"/>
        <w:jc w:val="both"/>
        <w:rPr>
          <w:rFonts w:ascii="Arial" w:hAnsi="Arial" w:cs="Arial"/>
          <w:sz w:val="22"/>
          <w:szCs w:val="22"/>
        </w:rPr>
      </w:pPr>
    </w:p>
    <w:p w14:paraId="7DF7B2F6" w14:textId="77777777" w:rsidR="00274938" w:rsidRDefault="00274938" w:rsidP="00172B9E">
      <w:pPr>
        <w:spacing w:line="360" w:lineRule="auto"/>
        <w:jc w:val="both"/>
        <w:rPr>
          <w:rFonts w:ascii="Arial" w:hAnsi="Arial" w:cs="Arial"/>
          <w:sz w:val="22"/>
          <w:szCs w:val="22"/>
        </w:rPr>
      </w:pPr>
    </w:p>
    <w:p w14:paraId="7E6878FD" w14:textId="00D74A7B" w:rsidR="00F177F7" w:rsidRPr="0042542A" w:rsidRDefault="0042542A" w:rsidP="00172B9E">
      <w:pPr>
        <w:spacing w:line="360" w:lineRule="auto"/>
        <w:jc w:val="both"/>
        <w:rPr>
          <w:rFonts w:ascii="Arial" w:hAnsi="Arial" w:cs="Arial"/>
          <w:i/>
          <w:iCs/>
          <w:sz w:val="18"/>
          <w:szCs w:val="18"/>
        </w:rPr>
      </w:pPr>
      <w:r w:rsidRPr="0042542A">
        <w:rPr>
          <w:rFonts w:ascii="Arial" w:hAnsi="Arial" w:cs="Arial"/>
          <w:i/>
          <w:iCs/>
          <w:sz w:val="18"/>
          <w:szCs w:val="18"/>
        </w:rPr>
        <w:t>Hubert Aiwanger, stellvertretender bayerischer Ministerpräsident und Staatsminister für Wirtschaft, Landesentwicklung und Energie (Mitte), informierte sich bei seinem Besuch am LAMILUX-Stand über die neuesten Produktinnovationen. Mit ihm im Bild: Dr. Reinhard Pfeiffer, Geschäftsführer der Messe München (links), Klaus Gollwitzer</w:t>
      </w:r>
      <w:r w:rsidR="00512654">
        <w:rPr>
          <w:rFonts w:ascii="Arial" w:hAnsi="Arial" w:cs="Arial"/>
          <w:i/>
          <w:iCs/>
          <w:sz w:val="18"/>
          <w:szCs w:val="18"/>
        </w:rPr>
        <w:t xml:space="preserve">, </w:t>
      </w:r>
      <w:r w:rsidR="00512654" w:rsidRPr="00512654">
        <w:rPr>
          <w:rFonts w:ascii="Arial" w:hAnsi="Arial" w:cs="Arial"/>
          <w:i/>
          <w:iCs/>
          <w:sz w:val="18"/>
          <w:szCs w:val="18"/>
        </w:rPr>
        <w:t>Chief Sales and Marketing Officer</w:t>
      </w:r>
      <w:r w:rsidRPr="0042542A">
        <w:rPr>
          <w:rFonts w:ascii="Arial" w:hAnsi="Arial" w:cs="Arial"/>
          <w:i/>
          <w:iCs/>
          <w:sz w:val="18"/>
          <w:szCs w:val="18"/>
        </w:rPr>
        <w:t xml:space="preserve"> (2.v.l.), sowie Dr. Dorothee Strunz (2.v.r.) und Dr. Heinrich Strunz (rechts), beide Mitglieder der Unternehmerfamilie.</w:t>
      </w:r>
    </w:p>
    <w:p w14:paraId="75A2306B" w14:textId="6FFA2102" w:rsidR="00F177F7" w:rsidRDefault="0042542A" w:rsidP="00172B9E">
      <w:pPr>
        <w:spacing w:line="360" w:lineRule="auto"/>
        <w:jc w:val="both"/>
        <w:rPr>
          <w:rFonts w:ascii="Arial" w:hAnsi="Arial" w:cs="Arial"/>
          <w:sz w:val="22"/>
          <w:szCs w:val="22"/>
        </w:rPr>
      </w:pPr>
      <w:r>
        <w:rPr>
          <w:rFonts w:ascii="Arial" w:hAnsi="Arial" w:cs="Arial"/>
          <w:noProof/>
          <w:sz w:val="22"/>
          <w:szCs w:val="22"/>
        </w:rPr>
        <w:drawing>
          <wp:anchor distT="0" distB="0" distL="114300" distR="114300" simplePos="0" relativeHeight="251659264" behindDoc="1" locked="0" layoutInCell="1" allowOverlap="1" wp14:anchorId="10162380" wp14:editId="69D14FC5">
            <wp:simplePos x="0" y="0"/>
            <wp:positionH relativeFrom="margin">
              <wp:align>left</wp:align>
            </wp:positionH>
            <wp:positionV relativeFrom="paragraph">
              <wp:posOffset>118745</wp:posOffset>
            </wp:positionV>
            <wp:extent cx="3218815" cy="2147570"/>
            <wp:effectExtent l="0" t="0" r="635" b="5080"/>
            <wp:wrapThrough wrapText="bothSides">
              <wp:wrapPolygon edited="0">
                <wp:start x="0" y="0"/>
                <wp:lineTo x="0" y="21459"/>
                <wp:lineTo x="21476" y="21459"/>
                <wp:lineTo x="21476" y="0"/>
                <wp:lineTo x="0" y="0"/>
              </wp:wrapPolygon>
            </wp:wrapThrough>
            <wp:docPr id="14474717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18815" cy="21475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275D57" w14:textId="7BAB26BD" w:rsidR="00F177F7" w:rsidRDefault="00F177F7" w:rsidP="00172B9E">
      <w:pPr>
        <w:spacing w:line="360" w:lineRule="auto"/>
        <w:jc w:val="both"/>
        <w:rPr>
          <w:rFonts w:ascii="Arial" w:hAnsi="Arial" w:cs="Arial"/>
          <w:sz w:val="22"/>
          <w:szCs w:val="22"/>
        </w:rPr>
      </w:pPr>
    </w:p>
    <w:p w14:paraId="1F808652" w14:textId="5EE7F3EA" w:rsidR="00F177F7" w:rsidRDefault="00F177F7" w:rsidP="00172B9E">
      <w:pPr>
        <w:spacing w:line="360" w:lineRule="auto"/>
        <w:jc w:val="both"/>
        <w:rPr>
          <w:rFonts w:ascii="Arial" w:hAnsi="Arial" w:cs="Arial"/>
          <w:sz w:val="22"/>
          <w:szCs w:val="22"/>
        </w:rPr>
      </w:pPr>
    </w:p>
    <w:p w14:paraId="14FF230A" w14:textId="4C247C6A" w:rsidR="00F177F7" w:rsidRDefault="00F177F7" w:rsidP="00172B9E">
      <w:pPr>
        <w:spacing w:line="360" w:lineRule="auto"/>
        <w:jc w:val="both"/>
        <w:rPr>
          <w:rFonts w:ascii="Arial" w:hAnsi="Arial" w:cs="Arial"/>
          <w:sz w:val="22"/>
          <w:szCs w:val="22"/>
        </w:rPr>
      </w:pPr>
    </w:p>
    <w:p w14:paraId="04398037" w14:textId="30A629EE" w:rsidR="00F177F7" w:rsidRDefault="00F177F7" w:rsidP="00172B9E">
      <w:pPr>
        <w:spacing w:line="360" w:lineRule="auto"/>
        <w:jc w:val="both"/>
        <w:rPr>
          <w:rFonts w:ascii="Arial" w:hAnsi="Arial" w:cs="Arial"/>
          <w:sz w:val="22"/>
          <w:szCs w:val="22"/>
        </w:rPr>
      </w:pPr>
    </w:p>
    <w:p w14:paraId="049289B6" w14:textId="77777777" w:rsidR="00F177F7" w:rsidRDefault="00F177F7" w:rsidP="00172B9E">
      <w:pPr>
        <w:spacing w:line="360" w:lineRule="auto"/>
        <w:jc w:val="both"/>
        <w:rPr>
          <w:rFonts w:ascii="Arial" w:hAnsi="Arial" w:cs="Arial"/>
          <w:sz w:val="22"/>
          <w:szCs w:val="22"/>
        </w:rPr>
      </w:pPr>
    </w:p>
    <w:p w14:paraId="6794BF13" w14:textId="77777777" w:rsidR="00F177F7" w:rsidRDefault="00F177F7" w:rsidP="00172B9E">
      <w:pPr>
        <w:spacing w:line="360" w:lineRule="auto"/>
        <w:jc w:val="both"/>
        <w:rPr>
          <w:rFonts w:ascii="Arial" w:hAnsi="Arial" w:cs="Arial"/>
          <w:sz w:val="22"/>
          <w:szCs w:val="22"/>
        </w:rPr>
      </w:pPr>
    </w:p>
    <w:p w14:paraId="6D51C672" w14:textId="77777777" w:rsidR="00F177F7" w:rsidRDefault="00F177F7" w:rsidP="00172B9E">
      <w:pPr>
        <w:spacing w:line="360" w:lineRule="auto"/>
        <w:jc w:val="both"/>
        <w:rPr>
          <w:rFonts w:ascii="Arial" w:hAnsi="Arial" w:cs="Arial"/>
          <w:sz w:val="22"/>
          <w:szCs w:val="22"/>
        </w:rPr>
      </w:pPr>
    </w:p>
    <w:p w14:paraId="5ADD52C8" w14:textId="77777777" w:rsidR="00F177F7" w:rsidRDefault="00F177F7" w:rsidP="00172B9E">
      <w:pPr>
        <w:spacing w:line="360" w:lineRule="auto"/>
        <w:jc w:val="both"/>
        <w:rPr>
          <w:rFonts w:ascii="Arial" w:hAnsi="Arial" w:cs="Arial"/>
          <w:sz w:val="22"/>
          <w:szCs w:val="22"/>
        </w:rPr>
      </w:pPr>
    </w:p>
    <w:p w14:paraId="3FA6496B" w14:textId="77777777" w:rsidR="00F177F7" w:rsidRDefault="00F177F7" w:rsidP="00172B9E">
      <w:pPr>
        <w:spacing w:line="360" w:lineRule="auto"/>
        <w:jc w:val="both"/>
        <w:rPr>
          <w:rFonts w:ascii="Arial" w:hAnsi="Arial" w:cs="Arial"/>
          <w:sz w:val="22"/>
          <w:szCs w:val="22"/>
        </w:rPr>
      </w:pPr>
    </w:p>
    <w:p w14:paraId="7ADBB4A8" w14:textId="4C013F5F" w:rsidR="00135C3F" w:rsidRDefault="00F177F7" w:rsidP="00172B9E">
      <w:pPr>
        <w:spacing w:line="360" w:lineRule="auto"/>
        <w:jc w:val="both"/>
        <w:rPr>
          <w:rFonts w:ascii="Arial" w:hAnsi="Arial" w:cs="Arial"/>
          <w:i/>
          <w:iCs/>
          <w:sz w:val="18"/>
          <w:szCs w:val="18"/>
        </w:rPr>
      </w:pPr>
      <w:r w:rsidRPr="00F177F7">
        <w:rPr>
          <w:rFonts w:ascii="Arial" w:hAnsi="Arial" w:cs="Arial"/>
          <w:i/>
          <w:iCs/>
          <w:sz w:val="18"/>
          <w:szCs w:val="18"/>
        </w:rPr>
        <w:t xml:space="preserve">Hubert Aiwanger, stellvertretender bayerischer Ministerpräsident und Staatsminister für Wirtschaft, Landesentwicklung und Energie (links im Bild), zeigte großes Interesse an der Präsentation der LAMILUX-Produkte durch Dr. Heinrich (2.v.l.) und Dr. Dorothee Strunz (3.v.l.), Mitglieder der Unternehmerfamilie, sowie </w:t>
      </w:r>
      <w:r w:rsidR="00512654" w:rsidRPr="0042542A">
        <w:rPr>
          <w:rFonts w:ascii="Arial" w:hAnsi="Arial" w:cs="Arial"/>
          <w:i/>
          <w:iCs/>
          <w:sz w:val="18"/>
          <w:szCs w:val="18"/>
        </w:rPr>
        <w:t>Klaus Gollwitzer</w:t>
      </w:r>
      <w:r w:rsidR="00512654">
        <w:rPr>
          <w:rFonts w:ascii="Arial" w:hAnsi="Arial" w:cs="Arial"/>
          <w:i/>
          <w:iCs/>
          <w:sz w:val="18"/>
          <w:szCs w:val="18"/>
        </w:rPr>
        <w:t xml:space="preserve">, </w:t>
      </w:r>
      <w:r w:rsidR="00512654" w:rsidRPr="00512654">
        <w:rPr>
          <w:rFonts w:ascii="Arial" w:hAnsi="Arial" w:cs="Arial"/>
          <w:i/>
          <w:iCs/>
          <w:sz w:val="18"/>
          <w:szCs w:val="18"/>
        </w:rPr>
        <w:t>Chief Sales and Marketing Officer</w:t>
      </w:r>
      <w:r w:rsidRPr="00F177F7">
        <w:rPr>
          <w:rFonts w:ascii="Arial" w:hAnsi="Arial" w:cs="Arial"/>
          <w:i/>
          <w:iCs/>
          <w:sz w:val="18"/>
          <w:szCs w:val="18"/>
        </w:rPr>
        <w:t xml:space="preserve"> (rechts im Bild).</w:t>
      </w:r>
    </w:p>
    <w:p w14:paraId="27076327" w14:textId="5552760C" w:rsidR="0042542A" w:rsidRDefault="0042542A" w:rsidP="00172B9E">
      <w:pPr>
        <w:spacing w:line="360" w:lineRule="auto"/>
        <w:jc w:val="both"/>
        <w:rPr>
          <w:rFonts w:ascii="Arial" w:hAnsi="Arial" w:cs="Arial"/>
          <w:i/>
          <w:iCs/>
          <w:sz w:val="18"/>
          <w:szCs w:val="18"/>
        </w:rPr>
      </w:pPr>
      <w:r>
        <w:rPr>
          <w:rFonts w:ascii="Arial" w:hAnsi="Arial" w:cs="Arial"/>
          <w:i/>
          <w:iCs/>
          <w:noProof/>
          <w:sz w:val="18"/>
          <w:szCs w:val="18"/>
        </w:rPr>
        <w:lastRenderedPageBreak/>
        <w:drawing>
          <wp:anchor distT="0" distB="0" distL="114300" distR="114300" simplePos="0" relativeHeight="251660288" behindDoc="1" locked="0" layoutInCell="1" allowOverlap="1" wp14:anchorId="40F8A47B" wp14:editId="56BA8D88">
            <wp:simplePos x="0" y="0"/>
            <wp:positionH relativeFrom="margin">
              <wp:align>left</wp:align>
            </wp:positionH>
            <wp:positionV relativeFrom="paragraph">
              <wp:posOffset>0</wp:posOffset>
            </wp:positionV>
            <wp:extent cx="3364230" cy="2374265"/>
            <wp:effectExtent l="0" t="0" r="7620" b="6985"/>
            <wp:wrapTight wrapText="bothSides">
              <wp:wrapPolygon edited="0">
                <wp:start x="0" y="0"/>
                <wp:lineTo x="0" y="21490"/>
                <wp:lineTo x="21527" y="21490"/>
                <wp:lineTo x="21527" y="0"/>
                <wp:lineTo x="0" y="0"/>
              </wp:wrapPolygon>
            </wp:wrapTight>
            <wp:docPr id="12829013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l="9847" t="10492" r="6771" b="1305"/>
                    <a:stretch/>
                  </pic:blipFill>
                  <pic:spPr bwMode="auto">
                    <a:xfrm>
                      <a:off x="0" y="0"/>
                      <a:ext cx="3381687" cy="238711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88CF86C" w14:textId="77777777" w:rsidR="0042542A" w:rsidRDefault="0042542A" w:rsidP="00172B9E">
      <w:pPr>
        <w:spacing w:line="360" w:lineRule="auto"/>
        <w:jc w:val="both"/>
        <w:rPr>
          <w:rFonts w:ascii="Arial" w:hAnsi="Arial" w:cs="Arial"/>
          <w:i/>
          <w:iCs/>
          <w:sz w:val="18"/>
          <w:szCs w:val="18"/>
        </w:rPr>
      </w:pPr>
    </w:p>
    <w:p w14:paraId="35E6A582" w14:textId="09273E83" w:rsidR="0042542A" w:rsidRDefault="0042542A" w:rsidP="00172B9E">
      <w:pPr>
        <w:spacing w:line="360" w:lineRule="auto"/>
        <w:jc w:val="both"/>
        <w:rPr>
          <w:rFonts w:ascii="Arial" w:hAnsi="Arial" w:cs="Arial"/>
          <w:i/>
          <w:iCs/>
          <w:sz w:val="18"/>
          <w:szCs w:val="18"/>
        </w:rPr>
      </w:pPr>
    </w:p>
    <w:p w14:paraId="7321BC36" w14:textId="77777777" w:rsidR="0042542A" w:rsidRDefault="0042542A" w:rsidP="00172B9E">
      <w:pPr>
        <w:spacing w:line="360" w:lineRule="auto"/>
        <w:jc w:val="both"/>
        <w:rPr>
          <w:rFonts w:ascii="Arial" w:hAnsi="Arial" w:cs="Arial"/>
          <w:i/>
          <w:iCs/>
          <w:sz w:val="18"/>
          <w:szCs w:val="18"/>
        </w:rPr>
      </w:pPr>
    </w:p>
    <w:p w14:paraId="2579B62D" w14:textId="77777777" w:rsidR="0042542A" w:rsidRDefault="0042542A" w:rsidP="00172B9E">
      <w:pPr>
        <w:spacing w:line="360" w:lineRule="auto"/>
        <w:jc w:val="both"/>
        <w:rPr>
          <w:rFonts w:ascii="Arial" w:hAnsi="Arial" w:cs="Arial"/>
          <w:i/>
          <w:iCs/>
          <w:sz w:val="18"/>
          <w:szCs w:val="18"/>
        </w:rPr>
      </w:pPr>
    </w:p>
    <w:p w14:paraId="66CAD97E" w14:textId="6985EE00" w:rsidR="0042542A" w:rsidRDefault="0042542A" w:rsidP="00172B9E">
      <w:pPr>
        <w:spacing w:line="360" w:lineRule="auto"/>
        <w:jc w:val="both"/>
        <w:rPr>
          <w:rFonts w:ascii="Arial" w:hAnsi="Arial" w:cs="Arial"/>
          <w:i/>
          <w:iCs/>
          <w:sz w:val="18"/>
          <w:szCs w:val="18"/>
        </w:rPr>
      </w:pPr>
    </w:p>
    <w:p w14:paraId="0EA3B223" w14:textId="77777777" w:rsidR="0042542A" w:rsidRDefault="0042542A" w:rsidP="00172B9E">
      <w:pPr>
        <w:spacing w:line="360" w:lineRule="auto"/>
        <w:jc w:val="both"/>
        <w:rPr>
          <w:rFonts w:ascii="Arial" w:hAnsi="Arial" w:cs="Arial"/>
          <w:i/>
          <w:iCs/>
          <w:sz w:val="18"/>
          <w:szCs w:val="18"/>
        </w:rPr>
      </w:pPr>
    </w:p>
    <w:p w14:paraId="36EF1983" w14:textId="77777777" w:rsidR="0042542A" w:rsidRDefault="0042542A" w:rsidP="00172B9E">
      <w:pPr>
        <w:spacing w:line="360" w:lineRule="auto"/>
        <w:jc w:val="both"/>
        <w:rPr>
          <w:rFonts w:ascii="Arial" w:hAnsi="Arial" w:cs="Arial"/>
          <w:i/>
          <w:iCs/>
          <w:sz w:val="18"/>
          <w:szCs w:val="18"/>
        </w:rPr>
      </w:pPr>
    </w:p>
    <w:p w14:paraId="0C898FED" w14:textId="77777777" w:rsidR="0042542A" w:rsidRDefault="0042542A" w:rsidP="00172B9E">
      <w:pPr>
        <w:spacing w:line="360" w:lineRule="auto"/>
        <w:jc w:val="both"/>
        <w:rPr>
          <w:rFonts w:ascii="Arial" w:hAnsi="Arial" w:cs="Arial"/>
          <w:i/>
          <w:iCs/>
          <w:sz w:val="18"/>
          <w:szCs w:val="18"/>
        </w:rPr>
      </w:pPr>
    </w:p>
    <w:p w14:paraId="3AB2E318" w14:textId="77777777" w:rsidR="0042542A" w:rsidRDefault="0042542A" w:rsidP="00172B9E">
      <w:pPr>
        <w:spacing w:line="360" w:lineRule="auto"/>
        <w:jc w:val="both"/>
        <w:rPr>
          <w:rFonts w:ascii="Arial" w:hAnsi="Arial" w:cs="Arial"/>
          <w:i/>
          <w:iCs/>
          <w:sz w:val="18"/>
          <w:szCs w:val="18"/>
        </w:rPr>
      </w:pPr>
    </w:p>
    <w:p w14:paraId="640D7BE6" w14:textId="77777777" w:rsidR="0042542A" w:rsidRDefault="0042542A" w:rsidP="00172B9E">
      <w:pPr>
        <w:spacing w:line="360" w:lineRule="auto"/>
        <w:jc w:val="both"/>
        <w:rPr>
          <w:rFonts w:ascii="Arial" w:hAnsi="Arial" w:cs="Arial"/>
          <w:i/>
          <w:iCs/>
          <w:sz w:val="18"/>
          <w:szCs w:val="18"/>
        </w:rPr>
      </w:pPr>
    </w:p>
    <w:p w14:paraId="4D888761" w14:textId="77777777" w:rsidR="0042542A" w:rsidRDefault="0042542A" w:rsidP="00172B9E">
      <w:pPr>
        <w:spacing w:line="360" w:lineRule="auto"/>
        <w:jc w:val="both"/>
        <w:rPr>
          <w:rFonts w:ascii="Arial" w:hAnsi="Arial" w:cs="Arial"/>
          <w:i/>
          <w:iCs/>
          <w:sz w:val="18"/>
          <w:szCs w:val="18"/>
        </w:rPr>
      </w:pPr>
    </w:p>
    <w:p w14:paraId="6A0C59FC" w14:textId="77777777" w:rsidR="0042542A" w:rsidRDefault="0042542A" w:rsidP="00172B9E">
      <w:pPr>
        <w:spacing w:line="360" w:lineRule="auto"/>
        <w:jc w:val="both"/>
        <w:rPr>
          <w:rFonts w:ascii="Arial" w:hAnsi="Arial" w:cs="Arial"/>
          <w:i/>
          <w:iCs/>
          <w:sz w:val="18"/>
          <w:szCs w:val="18"/>
        </w:rPr>
      </w:pPr>
    </w:p>
    <w:p w14:paraId="698C0732" w14:textId="50C10B46" w:rsidR="0042542A" w:rsidRDefault="0042542A" w:rsidP="00172B9E">
      <w:pPr>
        <w:spacing w:line="360" w:lineRule="auto"/>
        <w:jc w:val="both"/>
        <w:rPr>
          <w:rFonts w:ascii="Arial" w:hAnsi="Arial" w:cs="Arial"/>
          <w:i/>
          <w:iCs/>
          <w:sz w:val="18"/>
          <w:szCs w:val="18"/>
        </w:rPr>
      </w:pPr>
      <w:r w:rsidRPr="0042542A">
        <w:rPr>
          <w:rFonts w:ascii="Arial" w:hAnsi="Arial" w:cs="Arial"/>
          <w:i/>
          <w:iCs/>
          <w:sz w:val="18"/>
          <w:szCs w:val="18"/>
        </w:rPr>
        <w:t>Thorsten Glauber, Bayerns Staatsminister für Umwelt und Verbraucherschutz (</w:t>
      </w:r>
      <w:r>
        <w:rPr>
          <w:rFonts w:ascii="Arial" w:hAnsi="Arial" w:cs="Arial"/>
          <w:i/>
          <w:iCs/>
          <w:sz w:val="18"/>
          <w:szCs w:val="18"/>
        </w:rPr>
        <w:t>rechts im Bild</w:t>
      </w:r>
      <w:r w:rsidRPr="0042542A">
        <w:rPr>
          <w:rFonts w:ascii="Arial" w:hAnsi="Arial" w:cs="Arial"/>
          <w:i/>
          <w:iCs/>
          <w:sz w:val="18"/>
          <w:szCs w:val="18"/>
        </w:rPr>
        <w:t>), gemeinsam mit Dr. Heinrich und Dr. Dorothee Strunz, beide Mitglieder der Unternehmerfamilie, am Stand von LAMILUX.</w:t>
      </w:r>
    </w:p>
    <w:p w14:paraId="3F7BEC3C" w14:textId="77777777" w:rsidR="0042542A" w:rsidRDefault="0042542A" w:rsidP="00172B9E">
      <w:pPr>
        <w:spacing w:line="360" w:lineRule="auto"/>
        <w:jc w:val="both"/>
        <w:rPr>
          <w:rFonts w:ascii="Arial" w:hAnsi="Arial" w:cs="Arial"/>
          <w:i/>
          <w:iCs/>
          <w:sz w:val="18"/>
          <w:szCs w:val="18"/>
        </w:rPr>
      </w:pPr>
    </w:p>
    <w:p w14:paraId="18EB6CDF" w14:textId="7D3A6E68" w:rsidR="0042542A" w:rsidRDefault="0042542A" w:rsidP="00172B9E">
      <w:pPr>
        <w:spacing w:line="360" w:lineRule="auto"/>
        <w:jc w:val="both"/>
        <w:rPr>
          <w:rFonts w:ascii="Arial" w:hAnsi="Arial" w:cs="Arial"/>
          <w:i/>
          <w:iCs/>
          <w:sz w:val="18"/>
          <w:szCs w:val="18"/>
        </w:rPr>
      </w:pPr>
    </w:p>
    <w:p w14:paraId="73785BD1" w14:textId="54838A03" w:rsidR="0042542A" w:rsidRPr="00F177F7" w:rsidRDefault="0042542A" w:rsidP="00172B9E">
      <w:pPr>
        <w:spacing w:line="360" w:lineRule="auto"/>
        <w:jc w:val="both"/>
        <w:rPr>
          <w:rFonts w:ascii="Arial" w:hAnsi="Arial" w:cs="Arial"/>
          <w:i/>
          <w:iCs/>
          <w:sz w:val="18"/>
          <w:szCs w:val="18"/>
        </w:rPr>
      </w:pPr>
    </w:p>
    <w:sectPr w:rsidR="0042542A" w:rsidRPr="00F177F7" w:rsidSect="009C5D47">
      <w:headerReference w:type="default" r:id="rId11"/>
      <w:footerReference w:type="default" r:id="rId12"/>
      <w:pgSz w:w="11906" w:h="16838"/>
      <w:pgMar w:top="2665" w:right="2835" w:bottom="3119" w:left="1418"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528CEC" w14:textId="77777777" w:rsidR="00F64894" w:rsidRDefault="00F64894" w:rsidP="00D52FF7">
      <w:r>
        <w:separator/>
      </w:r>
    </w:p>
  </w:endnote>
  <w:endnote w:type="continuationSeparator" w:id="0">
    <w:p w14:paraId="07F1EEA3" w14:textId="77777777" w:rsidR="00F64894" w:rsidRDefault="00F64894" w:rsidP="00D52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FEB1F" w14:textId="6EDFFC62" w:rsidR="00056167" w:rsidRDefault="009C5D47" w:rsidP="001A2540">
    <w:pPr>
      <w:pStyle w:val="Fuzeile"/>
      <w:rPr>
        <w:rFonts w:ascii="Calibri" w:hAnsi="Calibri" w:cs="Calibri"/>
        <w:color w:val="999999"/>
        <w:sz w:val="16"/>
        <w:u w:val="single"/>
      </w:rPr>
    </w:pPr>
    <w:r>
      <w:rPr>
        <w:rFonts w:ascii="Calibri" w:hAnsi="Calibri" w:cs="Calibri"/>
        <w:noProof/>
        <w:color w:val="999999"/>
        <w:sz w:val="16"/>
        <w:u w:val="single"/>
      </w:rPr>
      <w:drawing>
        <wp:anchor distT="0" distB="0" distL="114300" distR="114300" simplePos="0" relativeHeight="251661312" behindDoc="1" locked="0" layoutInCell="1" allowOverlap="1" wp14:anchorId="65124451" wp14:editId="74DBEFA1">
          <wp:simplePos x="0" y="0"/>
          <wp:positionH relativeFrom="page">
            <wp:posOffset>6985</wp:posOffset>
          </wp:positionH>
          <wp:positionV relativeFrom="paragraph">
            <wp:posOffset>81610</wp:posOffset>
          </wp:positionV>
          <wp:extent cx="7553325" cy="1394917"/>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13949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E11BD3" w14:textId="693D472A" w:rsidR="00056167" w:rsidRDefault="00056167" w:rsidP="001A2540">
    <w:pPr>
      <w:pStyle w:val="Fuzeile"/>
      <w:rPr>
        <w:rFonts w:ascii="Calibri" w:hAnsi="Calibri" w:cs="Calibri"/>
        <w:color w:val="999999"/>
        <w:sz w:val="16"/>
        <w:u w:val="single"/>
      </w:rPr>
    </w:pPr>
  </w:p>
  <w:p w14:paraId="11118E93" w14:textId="4CF73CDF" w:rsidR="00430A8E" w:rsidRPr="00123815" w:rsidRDefault="00D1701D" w:rsidP="001A2540">
    <w:pPr>
      <w:pStyle w:val="Fuzeile"/>
      <w:rPr>
        <w:rFonts w:ascii="Arial" w:hAnsi="Arial" w:cs="Arial"/>
        <w:color w:val="A6A6A6" w:themeColor="background1" w:themeShade="A6"/>
        <w:sz w:val="16"/>
        <w:u w:val="single"/>
      </w:rPr>
    </w:pPr>
    <w:r w:rsidRPr="00123815">
      <w:rPr>
        <w:rFonts w:ascii="Arial" w:hAnsi="Arial" w:cs="Arial"/>
        <w:color w:val="A6A6A6" w:themeColor="background1" w:themeShade="A6"/>
        <w:sz w:val="16"/>
        <w:u w:val="single"/>
      </w:rPr>
      <w:t>Ansprechpartner für die Redaktion:</w:t>
    </w:r>
  </w:p>
  <w:p w14:paraId="69974749" w14:textId="08C6EC8E" w:rsidR="00430A8E" w:rsidRPr="00123815" w:rsidRDefault="00430A8E" w:rsidP="001A2540">
    <w:pPr>
      <w:pStyle w:val="Fuzeile"/>
      <w:rPr>
        <w:rFonts w:ascii="Arial" w:hAnsi="Arial" w:cs="Arial"/>
        <w:color w:val="A6A6A6" w:themeColor="background1" w:themeShade="A6"/>
        <w:sz w:val="16"/>
      </w:rPr>
    </w:pPr>
  </w:p>
  <w:p w14:paraId="6B96A9F6" w14:textId="457001FA" w:rsidR="00430A8E" w:rsidRPr="00123815" w:rsidRDefault="00D1701D" w:rsidP="001A2540">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LAMILUX Heinrich Strunz GmbH</w:t>
    </w:r>
  </w:p>
  <w:p w14:paraId="0E033888" w14:textId="678628D1" w:rsidR="00430A8E" w:rsidRPr="00123815" w:rsidRDefault="00C07649" w:rsidP="001A2540">
    <w:pPr>
      <w:pStyle w:val="Fuzeile"/>
      <w:rPr>
        <w:rFonts w:ascii="Arial" w:hAnsi="Arial" w:cs="Arial"/>
        <w:color w:val="A6A6A6" w:themeColor="background1" w:themeShade="A6"/>
        <w:sz w:val="16"/>
      </w:rPr>
    </w:pPr>
    <w:r>
      <w:rPr>
        <w:rFonts w:ascii="Arial" w:hAnsi="Arial" w:cs="Arial"/>
        <w:color w:val="A6A6A6" w:themeColor="background1" w:themeShade="A6"/>
        <w:sz w:val="16"/>
      </w:rPr>
      <w:t>Natalia Schöttner</w:t>
    </w:r>
  </w:p>
  <w:p w14:paraId="2C9C7E1E" w14:textId="4FC8B5C9" w:rsidR="00430A8E" w:rsidRPr="00123815" w:rsidRDefault="00C07649" w:rsidP="001A2540">
    <w:pPr>
      <w:pStyle w:val="Fuzeile"/>
      <w:rPr>
        <w:rFonts w:ascii="Arial" w:hAnsi="Arial" w:cs="Arial"/>
        <w:color w:val="A6A6A6" w:themeColor="background1" w:themeShade="A6"/>
        <w:sz w:val="16"/>
      </w:rPr>
    </w:pPr>
    <w:r>
      <w:rPr>
        <w:rFonts w:ascii="Arial" w:hAnsi="Arial" w:cs="Arial"/>
        <w:color w:val="A6A6A6" w:themeColor="background1" w:themeShade="A6"/>
        <w:sz w:val="16"/>
      </w:rPr>
      <w:t xml:space="preserve">Referentin </w:t>
    </w:r>
    <w:r w:rsidR="00D1701D" w:rsidRPr="00123815">
      <w:rPr>
        <w:rFonts w:ascii="Arial" w:hAnsi="Arial" w:cs="Arial"/>
        <w:color w:val="A6A6A6" w:themeColor="background1" w:themeShade="A6"/>
        <w:sz w:val="16"/>
      </w:rPr>
      <w:t>Presse- und Öffentlichkeitsarbeit</w:t>
    </w:r>
  </w:p>
  <w:p w14:paraId="12EA072D" w14:textId="5FB58E38" w:rsidR="00430A8E" w:rsidRPr="00123815" w:rsidRDefault="00D1701D" w:rsidP="001A2540">
    <w:pPr>
      <w:pStyle w:val="Fuzeile"/>
      <w:rPr>
        <w:rFonts w:ascii="Arial" w:hAnsi="Arial" w:cs="Arial"/>
        <w:color w:val="A6A6A6" w:themeColor="background1" w:themeShade="A6"/>
        <w:sz w:val="16"/>
      </w:rPr>
    </w:pPr>
    <w:proofErr w:type="spellStart"/>
    <w:r w:rsidRPr="00123815">
      <w:rPr>
        <w:rFonts w:ascii="Arial" w:hAnsi="Arial" w:cs="Arial"/>
        <w:color w:val="A6A6A6" w:themeColor="background1" w:themeShade="A6"/>
        <w:sz w:val="16"/>
      </w:rPr>
      <w:t>Zehstraße</w:t>
    </w:r>
    <w:proofErr w:type="spellEnd"/>
    <w:r w:rsidRPr="00123815">
      <w:rPr>
        <w:rFonts w:ascii="Arial" w:hAnsi="Arial" w:cs="Arial"/>
        <w:color w:val="A6A6A6" w:themeColor="background1" w:themeShade="A6"/>
        <w:sz w:val="16"/>
      </w:rPr>
      <w:t xml:space="preserve"> 2</w:t>
    </w:r>
    <w:r w:rsidR="00C349C2">
      <w:rPr>
        <w:rFonts w:ascii="Arial" w:hAnsi="Arial" w:cs="Arial"/>
        <w:color w:val="A6A6A6" w:themeColor="background1" w:themeShade="A6"/>
        <w:sz w:val="16"/>
      </w:rPr>
      <w:t>,</w:t>
    </w:r>
    <w:r w:rsidRPr="00123815">
      <w:rPr>
        <w:rFonts w:ascii="Arial" w:hAnsi="Arial" w:cs="Arial"/>
        <w:color w:val="A6A6A6" w:themeColor="background1" w:themeShade="A6"/>
        <w:sz w:val="16"/>
      </w:rPr>
      <w:t>95111 Rehau</w:t>
    </w:r>
  </w:p>
  <w:p w14:paraId="3721FAA7" w14:textId="77777777" w:rsidR="00430A8E" w:rsidRPr="00123815" w:rsidRDefault="00430A8E" w:rsidP="001A2540">
    <w:pPr>
      <w:pStyle w:val="Fuzeile"/>
      <w:rPr>
        <w:rFonts w:ascii="Arial" w:hAnsi="Arial" w:cs="Arial"/>
        <w:color w:val="A6A6A6" w:themeColor="background1" w:themeShade="A6"/>
        <w:sz w:val="16"/>
      </w:rPr>
    </w:pPr>
  </w:p>
  <w:p w14:paraId="2D99A013" w14:textId="5F493F2F" w:rsidR="00430A8E" w:rsidRPr="00123815" w:rsidRDefault="00D1701D" w:rsidP="001A2540">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Tel.: 09283/595-</w:t>
    </w:r>
    <w:r w:rsidR="00584198" w:rsidRPr="00123815">
      <w:rPr>
        <w:rFonts w:ascii="Arial" w:hAnsi="Arial" w:cs="Arial"/>
        <w:color w:val="A6A6A6" w:themeColor="background1" w:themeShade="A6"/>
        <w:sz w:val="16"/>
      </w:rPr>
      <w:t>270</w:t>
    </w:r>
  </w:p>
  <w:p w14:paraId="5D9FEDD7" w14:textId="3CDA5C4E" w:rsidR="00430A8E" w:rsidRPr="00123815" w:rsidRDefault="00D1701D" w:rsidP="001A2540">
    <w:pPr>
      <w:pStyle w:val="Fuzeile"/>
      <w:rPr>
        <w:rFonts w:ascii="Arial" w:hAnsi="Arial" w:cs="Arial"/>
        <w:color w:val="A6A6A6" w:themeColor="background1" w:themeShade="A6"/>
        <w:sz w:val="16"/>
      </w:rPr>
    </w:pPr>
    <w:proofErr w:type="spellStart"/>
    <w:r w:rsidRPr="00123815">
      <w:rPr>
        <w:rFonts w:ascii="Arial" w:hAnsi="Arial" w:cs="Arial"/>
        <w:color w:val="A6A6A6" w:themeColor="background1" w:themeShade="A6"/>
        <w:sz w:val="16"/>
      </w:rPr>
      <w:t>e-Mail</w:t>
    </w:r>
    <w:proofErr w:type="spellEnd"/>
    <w:r w:rsidRPr="00123815">
      <w:rPr>
        <w:rFonts w:ascii="Arial" w:hAnsi="Arial" w:cs="Arial"/>
        <w:color w:val="A6A6A6" w:themeColor="background1" w:themeShade="A6"/>
        <w:sz w:val="16"/>
      </w:rPr>
      <w:t xml:space="preserve">: </w:t>
    </w:r>
    <w:r w:rsidR="00C07649">
      <w:rPr>
        <w:rFonts w:ascii="Arial" w:hAnsi="Arial" w:cs="Arial"/>
        <w:color w:val="A6A6A6" w:themeColor="background1" w:themeShade="A6"/>
        <w:sz w:val="16"/>
      </w:rPr>
      <w:t>natalia.schoettner</w:t>
    </w:r>
    <w:r w:rsidRPr="00123815">
      <w:rPr>
        <w:rFonts w:ascii="Arial" w:hAnsi="Arial" w:cs="Arial"/>
        <w:color w:val="A6A6A6" w:themeColor="background1" w:themeShade="A6"/>
        <w:sz w:val="16"/>
      </w:rPr>
      <w:t>@lamilux.de</w:t>
    </w:r>
  </w:p>
  <w:p w14:paraId="5B743655" w14:textId="77777777" w:rsidR="00430A8E" w:rsidRPr="00123815" w:rsidRDefault="00D1701D" w:rsidP="001A2540">
    <w:pPr>
      <w:pStyle w:val="Fuzeile"/>
      <w:jc w:val="right"/>
      <w:rPr>
        <w:rFonts w:ascii="Arial" w:hAnsi="Arial" w:cs="Arial"/>
        <w:color w:val="A6A6A6" w:themeColor="background1" w:themeShade="A6"/>
        <w:sz w:val="16"/>
        <w:lang w:val="it-IT"/>
      </w:rPr>
    </w:pPr>
    <w:r w:rsidRPr="00123815">
      <w:rPr>
        <w:rFonts w:ascii="Arial" w:hAnsi="Arial" w:cs="Arial"/>
        <w:color w:val="A6A6A6" w:themeColor="background1" w:themeShade="A6"/>
        <w:sz w:val="16"/>
      </w:rPr>
      <w:t xml:space="preserve">Seite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PAGE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r w:rsidRPr="00123815">
      <w:rPr>
        <w:rFonts w:ascii="Arial" w:hAnsi="Arial" w:cs="Arial"/>
        <w:color w:val="A6A6A6" w:themeColor="background1" w:themeShade="A6"/>
        <w:sz w:val="16"/>
      </w:rPr>
      <w:t xml:space="preserve"> von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NUMPAGES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2C4FA9" w14:textId="77777777" w:rsidR="00F64894" w:rsidRDefault="00F64894" w:rsidP="00D52FF7">
      <w:r>
        <w:separator/>
      </w:r>
    </w:p>
  </w:footnote>
  <w:footnote w:type="continuationSeparator" w:id="0">
    <w:p w14:paraId="2D18CDFE" w14:textId="77777777" w:rsidR="00F64894" w:rsidRDefault="00F64894" w:rsidP="00D52F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9911E" w14:textId="31665659" w:rsidR="00056167" w:rsidRDefault="00C349C2" w:rsidP="00056167">
    <w:pPr>
      <w:pStyle w:val="Kopfzeile"/>
      <w:tabs>
        <w:tab w:val="clear" w:pos="4536"/>
        <w:tab w:val="clear" w:pos="9072"/>
        <w:tab w:val="left" w:pos="1820"/>
      </w:tabs>
      <w:rPr>
        <w:rFonts w:ascii="Arial" w:hAnsi="Arial" w:cs="Arial"/>
      </w:rPr>
    </w:pPr>
    <w:r>
      <w:rPr>
        <w:rFonts w:ascii="Arial" w:hAnsi="Arial" w:cs="Arial"/>
        <w:noProof/>
        <w:sz w:val="32"/>
        <w:lang w:val="it-IT"/>
      </w:rPr>
      <w:drawing>
        <wp:anchor distT="0" distB="0" distL="114300" distR="114300" simplePos="0" relativeHeight="251660288" behindDoc="1" locked="0" layoutInCell="1" allowOverlap="1" wp14:anchorId="41F99F1B" wp14:editId="6D5CD1E6">
          <wp:simplePos x="0" y="0"/>
          <wp:positionH relativeFrom="page">
            <wp:align>left</wp:align>
          </wp:positionH>
          <wp:positionV relativeFrom="paragraph">
            <wp:posOffset>-450215</wp:posOffset>
          </wp:positionV>
          <wp:extent cx="7543800" cy="1393158"/>
          <wp:effectExtent l="0" t="0" r="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32421" cy="14095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9980C" w14:textId="35EE7541" w:rsidR="00056167" w:rsidRDefault="00AC36BF" w:rsidP="00AC36BF">
    <w:pPr>
      <w:pStyle w:val="Kopfzeile"/>
      <w:tabs>
        <w:tab w:val="clear" w:pos="4536"/>
        <w:tab w:val="clear" w:pos="9072"/>
        <w:tab w:val="left" w:pos="1440"/>
      </w:tabs>
      <w:rPr>
        <w:rFonts w:ascii="Arial" w:hAnsi="Arial" w:cs="Arial"/>
      </w:rPr>
    </w:pPr>
    <w:r>
      <w:rPr>
        <w:rFonts w:ascii="Arial" w:hAnsi="Arial" w:cs="Arial"/>
      </w:rPr>
      <w:tab/>
    </w:r>
  </w:p>
  <w:p w14:paraId="15354BE8" w14:textId="344852A0" w:rsidR="00056167" w:rsidRDefault="00C349C2" w:rsidP="00C349C2">
    <w:pPr>
      <w:pStyle w:val="Kopfzeile"/>
      <w:tabs>
        <w:tab w:val="clear" w:pos="4536"/>
        <w:tab w:val="clear" w:pos="9072"/>
        <w:tab w:val="left" w:pos="6570"/>
      </w:tabs>
      <w:rPr>
        <w:rFonts w:ascii="Arial" w:hAnsi="Arial" w:cs="Arial"/>
      </w:rPr>
    </w:pPr>
    <w:r>
      <w:rPr>
        <w:rFonts w:ascii="Arial" w:hAnsi="Arial" w:cs="Arial"/>
      </w:rPr>
      <w:tab/>
    </w:r>
  </w:p>
  <w:p w14:paraId="578D5743" w14:textId="5FBED26E" w:rsidR="00C349C2" w:rsidRDefault="00C349C2" w:rsidP="009C5D47">
    <w:pPr>
      <w:pStyle w:val="Kopfzeile"/>
      <w:tabs>
        <w:tab w:val="clear" w:pos="4536"/>
        <w:tab w:val="clear" w:pos="9072"/>
        <w:tab w:val="left" w:pos="1820"/>
      </w:tabs>
      <w:spacing w:line="60" w:lineRule="exact"/>
      <w:rPr>
        <w:rFonts w:ascii="Arial" w:hAnsi="Arial" w:cs="Arial"/>
      </w:rPr>
    </w:pPr>
    <w:r>
      <w:rPr>
        <w:rFonts w:ascii="Arial" w:hAnsi="Arial" w:cs="Arial"/>
      </w:rPr>
      <w:t xml:space="preserve">    </w:t>
    </w:r>
  </w:p>
  <w:p w14:paraId="6D7F580F" w14:textId="537D9D45" w:rsidR="00056167" w:rsidRDefault="003B3D34" w:rsidP="00056167">
    <w:pPr>
      <w:pStyle w:val="Kopfzeile"/>
      <w:tabs>
        <w:tab w:val="clear" w:pos="4536"/>
        <w:tab w:val="clear" w:pos="9072"/>
        <w:tab w:val="left" w:pos="1820"/>
      </w:tabs>
      <w:rPr>
        <w:rFonts w:ascii="Arial" w:hAnsi="Arial" w:cs="Arial"/>
      </w:rPr>
    </w:pPr>
    <w:r>
      <w:rPr>
        <w:rFonts w:ascii="Arial" w:hAnsi="Arial" w:cs="Arial"/>
      </w:rPr>
      <w:t>München</w:t>
    </w:r>
    <w:r w:rsidR="00056167">
      <w:rPr>
        <w:rFonts w:ascii="Arial" w:hAnsi="Arial" w:cs="Arial"/>
      </w:rPr>
      <w:t xml:space="preserve">, </w:t>
    </w:r>
    <w:r>
      <w:rPr>
        <w:rFonts w:ascii="Arial" w:hAnsi="Arial" w:cs="Arial"/>
      </w:rPr>
      <w:t>15. Januar</w:t>
    </w:r>
    <w:r w:rsidR="00E22333">
      <w:rPr>
        <w:rFonts w:ascii="Arial" w:hAnsi="Arial" w:cs="Arial"/>
      </w:rPr>
      <w:t xml:space="preserve"> 202</w:t>
    </w:r>
    <w:r>
      <w:rPr>
        <w:rFonts w:ascii="Arial" w:hAnsi="Arial" w:cs="Arial"/>
      </w:rPr>
      <w:t>5</w:t>
    </w:r>
  </w:p>
  <w:p w14:paraId="549B2A5E" w14:textId="77777777" w:rsidR="00056167" w:rsidRDefault="00056167">
    <w:pPr>
      <w:pStyle w:val="Kopfzeile"/>
      <w:rPr>
        <w:rFonts w:ascii="Arial" w:hAnsi="Arial" w:cs="Arial"/>
      </w:rPr>
    </w:pPr>
  </w:p>
  <w:p w14:paraId="59F9D09A" w14:textId="38F3FF19" w:rsidR="00430A8E" w:rsidRDefault="00430A8E">
    <w:pPr>
      <w:pStyle w:val="Kopfzeile"/>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93425"/>
    <w:multiLevelType w:val="hybridMultilevel"/>
    <w:tmpl w:val="3B826A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994671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5B"/>
    <w:rsid w:val="000028D2"/>
    <w:rsid w:val="00002E18"/>
    <w:rsid w:val="000147ED"/>
    <w:rsid w:val="00056167"/>
    <w:rsid w:val="00060BC4"/>
    <w:rsid w:val="00062629"/>
    <w:rsid w:val="00064CE6"/>
    <w:rsid w:val="000677D7"/>
    <w:rsid w:val="00072172"/>
    <w:rsid w:val="00080CA8"/>
    <w:rsid w:val="00085551"/>
    <w:rsid w:val="000A23F6"/>
    <w:rsid w:val="000C2B7C"/>
    <w:rsid w:val="000C559E"/>
    <w:rsid w:val="000D27A2"/>
    <w:rsid w:val="000F14A4"/>
    <w:rsid w:val="000F77A3"/>
    <w:rsid w:val="00103AA4"/>
    <w:rsid w:val="00115807"/>
    <w:rsid w:val="001202F0"/>
    <w:rsid w:val="00123815"/>
    <w:rsid w:val="00124BC6"/>
    <w:rsid w:val="0013140D"/>
    <w:rsid w:val="00133A37"/>
    <w:rsid w:val="00135C3F"/>
    <w:rsid w:val="0013787B"/>
    <w:rsid w:val="00137FE0"/>
    <w:rsid w:val="0015277D"/>
    <w:rsid w:val="00154757"/>
    <w:rsid w:val="00155270"/>
    <w:rsid w:val="00157050"/>
    <w:rsid w:val="00160915"/>
    <w:rsid w:val="001651E0"/>
    <w:rsid w:val="001662CB"/>
    <w:rsid w:val="00172B9E"/>
    <w:rsid w:val="00173CF1"/>
    <w:rsid w:val="00182B58"/>
    <w:rsid w:val="00182F4E"/>
    <w:rsid w:val="00184702"/>
    <w:rsid w:val="00196946"/>
    <w:rsid w:val="001A311E"/>
    <w:rsid w:val="001A49BD"/>
    <w:rsid w:val="001A6AA2"/>
    <w:rsid w:val="001B3C93"/>
    <w:rsid w:val="001C0E04"/>
    <w:rsid w:val="001D0D1F"/>
    <w:rsid w:val="001D224F"/>
    <w:rsid w:val="001E14A6"/>
    <w:rsid w:val="001E31F0"/>
    <w:rsid w:val="001E654C"/>
    <w:rsid w:val="001F6D1A"/>
    <w:rsid w:val="002001B5"/>
    <w:rsid w:val="00212AA3"/>
    <w:rsid w:val="00215F11"/>
    <w:rsid w:val="00224D18"/>
    <w:rsid w:val="00233A1B"/>
    <w:rsid w:val="002477B1"/>
    <w:rsid w:val="00256BC5"/>
    <w:rsid w:val="00260A16"/>
    <w:rsid w:val="00262466"/>
    <w:rsid w:val="00263E2E"/>
    <w:rsid w:val="0026560F"/>
    <w:rsid w:val="002658C0"/>
    <w:rsid w:val="00273D54"/>
    <w:rsid w:val="00274938"/>
    <w:rsid w:val="00280290"/>
    <w:rsid w:val="00297D1B"/>
    <w:rsid w:val="00297F1E"/>
    <w:rsid w:val="002A24DC"/>
    <w:rsid w:val="002A27EA"/>
    <w:rsid w:val="002A373B"/>
    <w:rsid w:val="002B1DC2"/>
    <w:rsid w:val="002B2607"/>
    <w:rsid w:val="002B35BD"/>
    <w:rsid w:val="002B378A"/>
    <w:rsid w:val="002D5624"/>
    <w:rsid w:val="002D56C6"/>
    <w:rsid w:val="002D6E17"/>
    <w:rsid w:val="00302D48"/>
    <w:rsid w:val="00315D2C"/>
    <w:rsid w:val="003234CE"/>
    <w:rsid w:val="003274D7"/>
    <w:rsid w:val="003312A7"/>
    <w:rsid w:val="003411CB"/>
    <w:rsid w:val="00342F02"/>
    <w:rsid w:val="00345495"/>
    <w:rsid w:val="00347440"/>
    <w:rsid w:val="00350577"/>
    <w:rsid w:val="00354558"/>
    <w:rsid w:val="00365D3F"/>
    <w:rsid w:val="0036719A"/>
    <w:rsid w:val="003746A2"/>
    <w:rsid w:val="00380D90"/>
    <w:rsid w:val="00382F90"/>
    <w:rsid w:val="00384B77"/>
    <w:rsid w:val="00387BA3"/>
    <w:rsid w:val="00390FA8"/>
    <w:rsid w:val="003A1A79"/>
    <w:rsid w:val="003A7B55"/>
    <w:rsid w:val="003A7C31"/>
    <w:rsid w:val="003B0B00"/>
    <w:rsid w:val="003B3D34"/>
    <w:rsid w:val="003B4AAB"/>
    <w:rsid w:val="003B571A"/>
    <w:rsid w:val="003B65B0"/>
    <w:rsid w:val="003C17EA"/>
    <w:rsid w:val="003C647D"/>
    <w:rsid w:val="003C73D2"/>
    <w:rsid w:val="00401883"/>
    <w:rsid w:val="00402BDE"/>
    <w:rsid w:val="0040391C"/>
    <w:rsid w:val="004067DD"/>
    <w:rsid w:val="00411068"/>
    <w:rsid w:val="00423556"/>
    <w:rsid w:val="0042542A"/>
    <w:rsid w:val="00430A8E"/>
    <w:rsid w:val="004353BF"/>
    <w:rsid w:val="004366F4"/>
    <w:rsid w:val="0044025A"/>
    <w:rsid w:val="00455774"/>
    <w:rsid w:val="0046080D"/>
    <w:rsid w:val="00460D05"/>
    <w:rsid w:val="004664EE"/>
    <w:rsid w:val="00467903"/>
    <w:rsid w:val="00477FA1"/>
    <w:rsid w:val="00483EBD"/>
    <w:rsid w:val="004843F3"/>
    <w:rsid w:val="00491C64"/>
    <w:rsid w:val="00491FDB"/>
    <w:rsid w:val="00497177"/>
    <w:rsid w:val="004A4455"/>
    <w:rsid w:val="004B340A"/>
    <w:rsid w:val="004C4972"/>
    <w:rsid w:val="004C76A8"/>
    <w:rsid w:val="004E079E"/>
    <w:rsid w:val="004E0AC9"/>
    <w:rsid w:val="004E49C1"/>
    <w:rsid w:val="004F2009"/>
    <w:rsid w:val="004F596F"/>
    <w:rsid w:val="00500234"/>
    <w:rsid w:val="005075C4"/>
    <w:rsid w:val="00512654"/>
    <w:rsid w:val="00521744"/>
    <w:rsid w:val="00524852"/>
    <w:rsid w:val="005363AE"/>
    <w:rsid w:val="00557B1E"/>
    <w:rsid w:val="00560A6B"/>
    <w:rsid w:val="005620EB"/>
    <w:rsid w:val="00571B66"/>
    <w:rsid w:val="00573478"/>
    <w:rsid w:val="0058298C"/>
    <w:rsid w:val="00584198"/>
    <w:rsid w:val="00590732"/>
    <w:rsid w:val="00594A52"/>
    <w:rsid w:val="0059530D"/>
    <w:rsid w:val="005961C2"/>
    <w:rsid w:val="005A3599"/>
    <w:rsid w:val="005B1218"/>
    <w:rsid w:val="005B50F9"/>
    <w:rsid w:val="005B54D3"/>
    <w:rsid w:val="005C0943"/>
    <w:rsid w:val="005C7F11"/>
    <w:rsid w:val="005D4B5D"/>
    <w:rsid w:val="005D4F98"/>
    <w:rsid w:val="005D57E4"/>
    <w:rsid w:val="005D7110"/>
    <w:rsid w:val="005D719D"/>
    <w:rsid w:val="005E7EE0"/>
    <w:rsid w:val="00606173"/>
    <w:rsid w:val="0061372F"/>
    <w:rsid w:val="00620C52"/>
    <w:rsid w:val="006236DC"/>
    <w:rsid w:val="006260B5"/>
    <w:rsid w:val="006272A3"/>
    <w:rsid w:val="00630BD9"/>
    <w:rsid w:val="00632818"/>
    <w:rsid w:val="00634549"/>
    <w:rsid w:val="00637CB0"/>
    <w:rsid w:val="00661C3E"/>
    <w:rsid w:val="00667140"/>
    <w:rsid w:val="00672C26"/>
    <w:rsid w:val="006876EE"/>
    <w:rsid w:val="006905D0"/>
    <w:rsid w:val="006B4902"/>
    <w:rsid w:val="006B5296"/>
    <w:rsid w:val="006B6879"/>
    <w:rsid w:val="006C2043"/>
    <w:rsid w:val="006C32FE"/>
    <w:rsid w:val="006C7C4D"/>
    <w:rsid w:val="006D0853"/>
    <w:rsid w:val="00715778"/>
    <w:rsid w:val="007215FB"/>
    <w:rsid w:val="00724A6B"/>
    <w:rsid w:val="00731591"/>
    <w:rsid w:val="00744DD2"/>
    <w:rsid w:val="00751907"/>
    <w:rsid w:val="00753C46"/>
    <w:rsid w:val="00755CED"/>
    <w:rsid w:val="00755E6A"/>
    <w:rsid w:val="00761767"/>
    <w:rsid w:val="00764350"/>
    <w:rsid w:val="00783661"/>
    <w:rsid w:val="0079159D"/>
    <w:rsid w:val="00793BD5"/>
    <w:rsid w:val="00795D07"/>
    <w:rsid w:val="007B1865"/>
    <w:rsid w:val="007C164D"/>
    <w:rsid w:val="007C4273"/>
    <w:rsid w:val="007C6052"/>
    <w:rsid w:val="007D677D"/>
    <w:rsid w:val="007E0C13"/>
    <w:rsid w:val="007F4AFE"/>
    <w:rsid w:val="00800556"/>
    <w:rsid w:val="008051B0"/>
    <w:rsid w:val="00815E7C"/>
    <w:rsid w:val="00820876"/>
    <w:rsid w:val="00824079"/>
    <w:rsid w:val="00824B49"/>
    <w:rsid w:val="00830831"/>
    <w:rsid w:val="00842D74"/>
    <w:rsid w:val="0086446A"/>
    <w:rsid w:val="00874044"/>
    <w:rsid w:val="00883276"/>
    <w:rsid w:val="00885B0B"/>
    <w:rsid w:val="008B3D98"/>
    <w:rsid w:val="008D0BD1"/>
    <w:rsid w:val="008D172E"/>
    <w:rsid w:val="008D58B4"/>
    <w:rsid w:val="008D6A0C"/>
    <w:rsid w:val="008E220A"/>
    <w:rsid w:val="008E66E4"/>
    <w:rsid w:val="008E6F6A"/>
    <w:rsid w:val="008E7967"/>
    <w:rsid w:val="00900115"/>
    <w:rsid w:val="009014C0"/>
    <w:rsid w:val="009107C6"/>
    <w:rsid w:val="009225A7"/>
    <w:rsid w:val="0092338E"/>
    <w:rsid w:val="009242B2"/>
    <w:rsid w:val="00925760"/>
    <w:rsid w:val="00930C5B"/>
    <w:rsid w:val="00937614"/>
    <w:rsid w:val="009515D2"/>
    <w:rsid w:val="009518A3"/>
    <w:rsid w:val="00955805"/>
    <w:rsid w:val="00971DF7"/>
    <w:rsid w:val="00972419"/>
    <w:rsid w:val="00972EAE"/>
    <w:rsid w:val="00975A39"/>
    <w:rsid w:val="009760A1"/>
    <w:rsid w:val="00976B22"/>
    <w:rsid w:val="0098099B"/>
    <w:rsid w:val="00982081"/>
    <w:rsid w:val="00991C21"/>
    <w:rsid w:val="009A240E"/>
    <w:rsid w:val="009A3A6F"/>
    <w:rsid w:val="009A3CEE"/>
    <w:rsid w:val="009B6B27"/>
    <w:rsid w:val="009B7157"/>
    <w:rsid w:val="009C077B"/>
    <w:rsid w:val="009C2D61"/>
    <w:rsid w:val="009C5D47"/>
    <w:rsid w:val="009C6D6D"/>
    <w:rsid w:val="009C78F4"/>
    <w:rsid w:val="009D057A"/>
    <w:rsid w:val="009D1176"/>
    <w:rsid w:val="009D61FE"/>
    <w:rsid w:val="009E0D1F"/>
    <w:rsid w:val="009E60D8"/>
    <w:rsid w:val="009E6283"/>
    <w:rsid w:val="009F3F74"/>
    <w:rsid w:val="00A02584"/>
    <w:rsid w:val="00A10873"/>
    <w:rsid w:val="00A14256"/>
    <w:rsid w:val="00A21595"/>
    <w:rsid w:val="00A21BA1"/>
    <w:rsid w:val="00A23B2B"/>
    <w:rsid w:val="00A246BC"/>
    <w:rsid w:val="00A31F9C"/>
    <w:rsid w:val="00A46C13"/>
    <w:rsid w:val="00A46FC6"/>
    <w:rsid w:val="00A474A8"/>
    <w:rsid w:val="00A476A6"/>
    <w:rsid w:val="00A64B78"/>
    <w:rsid w:val="00A65D28"/>
    <w:rsid w:val="00A740FB"/>
    <w:rsid w:val="00A81808"/>
    <w:rsid w:val="00A97D5A"/>
    <w:rsid w:val="00AA4D5E"/>
    <w:rsid w:val="00AB2ED5"/>
    <w:rsid w:val="00AC19F6"/>
    <w:rsid w:val="00AC36BF"/>
    <w:rsid w:val="00AD7EAE"/>
    <w:rsid w:val="00AE0976"/>
    <w:rsid w:val="00B13199"/>
    <w:rsid w:val="00B15ED4"/>
    <w:rsid w:val="00B213D6"/>
    <w:rsid w:val="00B362C6"/>
    <w:rsid w:val="00B40F5A"/>
    <w:rsid w:val="00B51434"/>
    <w:rsid w:val="00B51FDD"/>
    <w:rsid w:val="00B53882"/>
    <w:rsid w:val="00B56E45"/>
    <w:rsid w:val="00B67E12"/>
    <w:rsid w:val="00B97648"/>
    <w:rsid w:val="00BA1132"/>
    <w:rsid w:val="00BB47EB"/>
    <w:rsid w:val="00BC09D4"/>
    <w:rsid w:val="00BD1638"/>
    <w:rsid w:val="00BD4B20"/>
    <w:rsid w:val="00BD7388"/>
    <w:rsid w:val="00BF2589"/>
    <w:rsid w:val="00BF60E7"/>
    <w:rsid w:val="00C007E9"/>
    <w:rsid w:val="00C04799"/>
    <w:rsid w:val="00C07649"/>
    <w:rsid w:val="00C30AAF"/>
    <w:rsid w:val="00C349C2"/>
    <w:rsid w:val="00C42648"/>
    <w:rsid w:val="00C50810"/>
    <w:rsid w:val="00C5783A"/>
    <w:rsid w:val="00C64692"/>
    <w:rsid w:val="00C6729F"/>
    <w:rsid w:val="00C816E8"/>
    <w:rsid w:val="00C94BE4"/>
    <w:rsid w:val="00CB1CC7"/>
    <w:rsid w:val="00CB41B6"/>
    <w:rsid w:val="00CB553C"/>
    <w:rsid w:val="00CB6D8B"/>
    <w:rsid w:val="00CC012A"/>
    <w:rsid w:val="00CD16BC"/>
    <w:rsid w:val="00CD3F3A"/>
    <w:rsid w:val="00CE0D56"/>
    <w:rsid w:val="00CF154E"/>
    <w:rsid w:val="00CF6903"/>
    <w:rsid w:val="00D1701D"/>
    <w:rsid w:val="00D319B3"/>
    <w:rsid w:val="00D32787"/>
    <w:rsid w:val="00D336D8"/>
    <w:rsid w:val="00D35DDE"/>
    <w:rsid w:val="00D507EF"/>
    <w:rsid w:val="00D52FF7"/>
    <w:rsid w:val="00D746E3"/>
    <w:rsid w:val="00D861BD"/>
    <w:rsid w:val="00D90451"/>
    <w:rsid w:val="00D9247C"/>
    <w:rsid w:val="00D96EB7"/>
    <w:rsid w:val="00DA5C0A"/>
    <w:rsid w:val="00DB104A"/>
    <w:rsid w:val="00DB3D05"/>
    <w:rsid w:val="00DB40B6"/>
    <w:rsid w:val="00DB5C6D"/>
    <w:rsid w:val="00DD1675"/>
    <w:rsid w:val="00DE2071"/>
    <w:rsid w:val="00DE71A6"/>
    <w:rsid w:val="00DF494F"/>
    <w:rsid w:val="00DF59D8"/>
    <w:rsid w:val="00E06F6B"/>
    <w:rsid w:val="00E16486"/>
    <w:rsid w:val="00E22333"/>
    <w:rsid w:val="00E23AC9"/>
    <w:rsid w:val="00E23E62"/>
    <w:rsid w:val="00E23E6D"/>
    <w:rsid w:val="00E246FE"/>
    <w:rsid w:val="00E25423"/>
    <w:rsid w:val="00E25DBA"/>
    <w:rsid w:val="00E27064"/>
    <w:rsid w:val="00E440DA"/>
    <w:rsid w:val="00E608B6"/>
    <w:rsid w:val="00E64C32"/>
    <w:rsid w:val="00E7003F"/>
    <w:rsid w:val="00E710A4"/>
    <w:rsid w:val="00E724E6"/>
    <w:rsid w:val="00E72FAA"/>
    <w:rsid w:val="00E73B03"/>
    <w:rsid w:val="00E92649"/>
    <w:rsid w:val="00EA32C7"/>
    <w:rsid w:val="00EA6F9F"/>
    <w:rsid w:val="00ED1D2F"/>
    <w:rsid w:val="00ED1ECA"/>
    <w:rsid w:val="00EE2D68"/>
    <w:rsid w:val="00EE661A"/>
    <w:rsid w:val="00EF015A"/>
    <w:rsid w:val="00EF419C"/>
    <w:rsid w:val="00EF74DE"/>
    <w:rsid w:val="00F11C67"/>
    <w:rsid w:val="00F15EBA"/>
    <w:rsid w:val="00F177F7"/>
    <w:rsid w:val="00F209EE"/>
    <w:rsid w:val="00F269C2"/>
    <w:rsid w:val="00F40A6A"/>
    <w:rsid w:val="00F44EF5"/>
    <w:rsid w:val="00F64894"/>
    <w:rsid w:val="00F65CE8"/>
    <w:rsid w:val="00F703B5"/>
    <w:rsid w:val="00F70511"/>
    <w:rsid w:val="00F766A9"/>
    <w:rsid w:val="00F82E6C"/>
    <w:rsid w:val="00F93A77"/>
    <w:rsid w:val="00F96EC7"/>
    <w:rsid w:val="00FA2D59"/>
    <w:rsid w:val="00FA63DD"/>
    <w:rsid w:val="00FA71F3"/>
    <w:rsid w:val="00FB3C12"/>
    <w:rsid w:val="00FB6222"/>
    <w:rsid w:val="00FC1840"/>
    <w:rsid w:val="00FC2CA8"/>
    <w:rsid w:val="00FE15F6"/>
    <w:rsid w:val="00FF39A3"/>
    <w:rsid w:val="00FF513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1BF182"/>
  <w15:chartTrackingRefBased/>
  <w15:docId w15:val="{9B364A85-C2F1-4920-B830-F5A35BB00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30C5B"/>
    <w:pPr>
      <w:spacing w:after="0" w:line="240" w:lineRule="auto"/>
    </w:pPr>
    <w:rPr>
      <w:rFonts w:ascii="Times New Roman" w:eastAsia="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930C5B"/>
    <w:pPr>
      <w:tabs>
        <w:tab w:val="center" w:pos="4536"/>
        <w:tab w:val="right" w:pos="9072"/>
      </w:tabs>
    </w:pPr>
  </w:style>
  <w:style w:type="character" w:customStyle="1" w:styleId="KopfzeileZchn">
    <w:name w:val="Kopfzeile Zchn"/>
    <w:basedOn w:val="Absatz-Standardschriftart"/>
    <w:link w:val="Kopfzeile"/>
    <w:rsid w:val="00930C5B"/>
    <w:rPr>
      <w:rFonts w:ascii="Times New Roman" w:eastAsia="Times New Roman" w:hAnsi="Times New Roman" w:cs="Times New Roman"/>
      <w:sz w:val="24"/>
      <w:szCs w:val="24"/>
      <w:lang w:eastAsia="de-DE"/>
    </w:rPr>
  </w:style>
  <w:style w:type="paragraph" w:styleId="Fuzeile">
    <w:name w:val="footer"/>
    <w:basedOn w:val="Standard"/>
    <w:link w:val="FuzeileZchn"/>
    <w:rsid w:val="00930C5B"/>
    <w:pPr>
      <w:tabs>
        <w:tab w:val="center" w:pos="4536"/>
        <w:tab w:val="right" w:pos="9072"/>
      </w:tabs>
    </w:pPr>
  </w:style>
  <w:style w:type="character" w:customStyle="1" w:styleId="FuzeileZchn">
    <w:name w:val="Fußzeile Zchn"/>
    <w:basedOn w:val="Absatz-Standardschriftart"/>
    <w:link w:val="Fuzeile"/>
    <w:rsid w:val="00930C5B"/>
    <w:rPr>
      <w:rFonts w:ascii="Times New Roman" w:eastAsia="Times New Roman" w:hAnsi="Times New Roman" w:cs="Times New Roman"/>
      <w:sz w:val="24"/>
      <w:szCs w:val="24"/>
      <w:lang w:eastAsia="de-DE"/>
    </w:rPr>
  </w:style>
  <w:style w:type="paragraph" w:styleId="Textkrper">
    <w:name w:val="Body Text"/>
    <w:basedOn w:val="Standard"/>
    <w:link w:val="TextkrperZchn"/>
    <w:rsid w:val="00930C5B"/>
    <w:pPr>
      <w:jc w:val="both"/>
    </w:pPr>
    <w:rPr>
      <w:rFonts w:ascii="Arial" w:hAnsi="Arial" w:cs="Arial"/>
      <w:b/>
      <w:bCs/>
      <w:sz w:val="22"/>
    </w:rPr>
  </w:style>
  <w:style w:type="character" w:customStyle="1" w:styleId="TextkrperZchn">
    <w:name w:val="Textkörper Zchn"/>
    <w:basedOn w:val="Absatz-Standardschriftart"/>
    <w:link w:val="Textkrper"/>
    <w:rsid w:val="00930C5B"/>
    <w:rPr>
      <w:rFonts w:ascii="Arial" w:eastAsia="Times New Roman" w:hAnsi="Arial" w:cs="Arial"/>
      <w:b/>
      <w:bCs/>
      <w:szCs w:val="24"/>
      <w:lang w:eastAsia="de-DE"/>
    </w:rPr>
  </w:style>
  <w:style w:type="character" w:styleId="Fett">
    <w:name w:val="Strong"/>
    <w:qFormat/>
    <w:rsid w:val="00930C5B"/>
    <w:rPr>
      <w:b/>
      <w:bCs/>
    </w:rPr>
  </w:style>
  <w:style w:type="character" w:styleId="Hyperlink">
    <w:name w:val="Hyperlink"/>
    <w:basedOn w:val="Absatz-Standardschriftart"/>
    <w:uiPriority w:val="99"/>
    <w:unhideWhenUsed/>
    <w:rsid w:val="002477B1"/>
    <w:rPr>
      <w:color w:val="0563C1" w:themeColor="hyperlink"/>
      <w:u w:val="single"/>
    </w:rPr>
  </w:style>
  <w:style w:type="character" w:styleId="NichtaufgelsteErwhnung">
    <w:name w:val="Unresolved Mention"/>
    <w:basedOn w:val="Absatz-Standardschriftart"/>
    <w:uiPriority w:val="99"/>
    <w:semiHidden/>
    <w:unhideWhenUsed/>
    <w:rsid w:val="002477B1"/>
    <w:rPr>
      <w:color w:val="605E5C"/>
      <w:shd w:val="clear" w:color="auto" w:fill="E1DFDD"/>
    </w:rPr>
  </w:style>
  <w:style w:type="paragraph" w:customStyle="1" w:styleId="Verzeichnis">
    <w:name w:val="Verzeichnis"/>
    <w:basedOn w:val="Standard"/>
    <w:rsid w:val="00EF419C"/>
    <w:pPr>
      <w:suppressLineNumbers/>
      <w:suppressAutoHyphens/>
    </w:pPr>
    <w:rPr>
      <w:rFonts w:cs="Tahoma"/>
      <w:sz w:val="20"/>
      <w:szCs w:val="20"/>
    </w:rPr>
  </w:style>
  <w:style w:type="paragraph" w:customStyle="1" w:styleId="WW-Textkrper21">
    <w:name w:val="WW-Textkörper 21"/>
    <w:basedOn w:val="Standard"/>
    <w:rsid w:val="00EF419C"/>
    <w:pPr>
      <w:suppressAutoHyphens/>
      <w:spacing w:line="400" w:lineRule="exact"/>
      <w:jc w:val="both"/>
    </w:pPr>
    <w:rPr>
      <w:rFonts w:ascii="Arial" w:hAnsi="Arial" w:cs="Arial"/>
      <w:i/>
      <w:sz w:val="20"/>
      <w:szCs w:val="20"/>
    </w:rPr>
  </w:style>
  <w:style w:type="character" w:styleId="Kommentarzeichen">
    <w:name w:val="annotation reference"/>
    <w:basedOn w:val="Absatz-Standardschriftart"/>
    <w:uiPriority w:val="99"/>
    <w:semiHidden/>
    <w:unhideWhenUsed/>
    <w:rsid w:val="00731591"/>
    <w:rPr>
      <w:sz w:val="16"/>
      <w:szCs w:val="16"/>
    </w:rPr>
  </w:style>
  <w:style w:type="paragraph" w:styleId="Kommentartext">
    <w:name w:val="annotation text"/>
    <w:basedOn w:val="Standard"/>
    <w:link w:val="KommentartextZchn"/>
    <w:uiPriority w:val="99"/>
    <w:semiHidden/>
    <w:unhideWhenUsed/>
    <w:rsid w:val="00731591"/>
    <w:rPr>
      <w:sz w:val="20"/>
      <w:szCs w:val="20"/>
    </w:rPr>
  </w:style>
  <w:style w:type="character" w:customStyle="1" w:styleId="KommentartextZchn">
    <w:name w:val="Kommentartext Zchn"/>
    <w:basedOn w:val="Absatz-Standardschriftart"/>
    <w:link w:val="Kommentartext"/>
    <w:uiPriority w:val="99"/>
    <w:semiHidden/>
    <w:rsid w:val="00731591"/>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731591"/>
    <w:rPr>
      <w:b/>
      <w:bCs/>
    </w:rPr>
  </w:style>
  <w:style w:type="character" w:customStyle="1" w:styleId="KommentarthemaZchn">
    <w:name w:val="Kommentarthema Zchn"/>
    <w:basedOn w:val="KommentartextZchn"/>
    <w:link w:val="Kommentarthema"/>
    <w:uiPriority w:val="99"/>
    <w:semiHidden/>
    <w:rsid w:val="00731591"/>
    <w:rPr>
      <w:rFonts w:ascii="Times New Roman" w:eastAsia="Times New Roman" w:hAnsi="Times New Roman"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534256">
      <w:bodyDiv w:val="1"/>
      <w:marLeft w:val="0"/>
      <w:marRight w:val="0"/>
      <w:marTop w:val="0"/>
      <w:marBottom w:val="0"/>
      <w:divBdr>
        <w:top w:val="none" w:sz="0" w:space="0" w:color="auto"/>
        <w:left w:val="none" w:sz="0" w:space="0" w:color="auto"/>
        <w:bottom w:val="none" w:sz="0" w:space="0" w:color="auto"/>
        <w:right w:val="none" w:sz="0" w:space="0" w:color="auto"/>
      </w:divBdr>
    </w:div>
    <w:div w:id="156313192">
      <w:bodyDiv w:val="1"/>
      <w:marLeft w:val="0"/>
      <w:marRight w:val="0"/>
      <w:marTop w:val="0"/>
      <w:marBottom w:val="0"/>
      <w:divBdr>
        <w:top w:val="none" w:sz="0" w:space="0" w:color="auto"/>
        <w:left w:val="none" w:sz="0" w:space="0" w:color="auto"/>
        <w:bottom w:val="none" w:sz="0" w:space="0" w:color="auto"/>
        <w:right w:val="none" w:sz="0" w:space="0" w:color="auto"/>
      </w:divBdr>
    </w:div>
    <w:div w:id="451945612">
      <w:bodyDiv w:val="1"/>
      <w:marLeft w:val="0"/>
      <w:marRight w:val="0"/>
      <w:marTop w:val="0"/>
      <w:marBottom w:val="0"/>
      <w:divBdr>
        <w:top w:val="none" w:sz="0" w:space="0" w:color="auto"/>
        <w:left w:val="none" w:sz="0" w:space="0" w:color="auto"/>
        <w:bottom w:val="none" w:sz="0" w:space="0" w:color="auto"/>
        <w:right w:val="none" w:sz="0" w:space="0" w:color="auto"/>
      </w:divBdr>
    </w:div>
    <w:div w:id="1472675998">
      <w:bodyDiv w:val="1"/>
      <w:marLeft w:val="0"/>
      <w:marRight w:val="0"/>
      <w:marTop w:val="0"/>
      <w:marBottom w:val="0"/>
      <w:divBdr>
        <w:top w:val="none" w:sz="0" w:space="0" w:color="auto"/>
        <w:left w:val="none" w:sz="0" w:space="0" w:color="auto"/>
        <w:bottom w:val="none" w:sz="0" w:space="0" w:color="auto"/>
        <w:right w:val="none" w:sz="0" w:space="0" w:color="auto"/>
      </w:divBdr>
    </w:div>
    <w:div w:id="1536654826">
      <w:bodyDiv w:val="1"/>
      <w:marLeft w:val="0"/>
      <w:marRight w:val="0"/>
      <w:marTop w:val="0"/>
      <w:marBottom w:val="0"/>
      <w:divBdr>
        <w:top w:val="none" w:sz="0" w:space="0" w:color="auto"/>
        <w:left w:val="none" w:sz="0" w:space="0" w:color="auto"/>
        <w:bottom w:val="none" w:sz="0" w:space="0" w:color="auto"/>
        <w:right w:val="none" w:sz="0" w:space="0" w:color="auto"/>
      </w:divBdr>
    </w:div>
    <w:div w:id="1643080032">
      <w:bodyDiv w:val="1"/>
      <w:marLeft w:val="0"/>
      <w:marRight w:val="0"/>
      <w:marTop w:val="0"/>
      <w:marBottom w:val="0"/>
      <w:divBdr>
        <w:top w:val="none" w:sz="0" w:space="0" w:color="auto"/>
        <w:left w:val="none" w:sz="0" w:space="0" w:color="auto"/>
        <w:bottom w:val="none" w:sz="0" w:space="0" w:color="auto"/>
        <w:right w:val="none" w:sz="0" w:space="0" w:color="auto"/>
      </w:divBdr>
    </w:div>
    <w:div w:id="2056344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lamilux.de"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741</Words>
  <Characters>4670</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Kemnitzer, Pamela</dc:creator>
  <cp:keywords/>
  <dc:description/>
  <cp:lastModifiedBy>Schöttner, Natalia</cp:lastModifiedBy>
  <cp:revision>164</cp:revision>
  <cp:lastPrinted>2021-07-29T06:45:00Z</cp:lastPrinted>
  <dcterms:created xsi:type="dcterms:W3CDTF">2022-01-27T09:31:00Z</dcterms:created>
  <dcterms:modified xsi:type="dcterms:W3CDTF">2025-01-15T12:06:00Z</dcterms:modified>
</cp:coreProperties>
</file>