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7D1E4E" w14:textId="640FBA1E" w:rsidR="00B847D8" w:rsidRPr="00D63131" w:rsidRDefault="00B847D8" w:rsidP="00B847D8">
      <w:pPr>
        <w:spacing w:line="360" w:lineRule="auto"/>
        <w:jc w:val="both"/>
        <w:rPr>
          <w:rFonts w:ascii="Arial" w:hAnsi="Arial" w:cs="Arial"/>
          <w:u w:val="single"/>
        </w:rPr>
      </w:pPr>
      <w:r w:rsidRPr="00D63131">
        <w:rPr>
          <w:rFonts w:ascii="Arial" w:hAnsi="Arial" w:cs="Arial"/>
          <w:u w:val="single"/>
        </w:rPr>
        <w:t>LAMILUX auf der BAU 2025</w:t>
      </w:r>
    </w:p>
    <w:p w14:paraId="2BA28D9E" w14:textId="0D4DF713" w:rsidR="00CD62A3" w:rsidRPr="00F355E6" w:rsidRDefault="00B847D8" w:rsidP="00F355E6">
      <w:pPr>
        <w:spacing w:line="360" w:lineRule="auto"/>
        <w:jc w:val="both"/>
        <w:rPr>
          <w:rFonts w:ascii="Arial" w:hAnsi="Arial" w:cs="Arial"/>
          <w:b/>
          <w:bCs/>
          <w:sz w:val="46"/>
          <w:szCs w:val="46"/>
        </w:rPr>
      </w:pPr>
      <w:r w:rsidRPr="00B44E9C">
        <w:rPr>
          <w:rFonts w:ascii="Arial" w:hAnsi="Arial" w:cs="Arial"/>
          <w:b/>
          <w:bCs/>
          <w:sz w:val="46"/>
          <w:szCs w:val="46"/>
        </w:rPr>
        <w:t>Wir leben Tageslicht!</w:t>
      </w:r>
    </w:p>
    <w:p w14:paraId="0A06DB4F" w14:textId="77777777" w:rsidR="00F355E6" w:rsidRDefault="00F355E6" w:rsidP="00C15049">
      <w:pPr>
        <w:spacing w:after="160" w:line="360" w:lineRule="auto"/>
        <w:jc w:val="both"/>
        <w:rPr>
          <w:rFonts w:ascii="Arial" w:hAnsi="Arial" w:cs="Arial"/>
          <w:b/>
          <w:bCs/>
        </w:rPr>
      </w:pPr>
    </w:p>
    <w:p w14:paraId="07E93BF8" w14:textId="030C4D87" w:rsidR="005C2703" w:rsidRDefault="00F355E6" w:rsidP="00C15049">
      <w:pPr>
        <w:spacing w:after="160" w:line="360" w:lineRule="auto"/>
        <w:jc w:val="both"/>
        <w:rPr>
          <w:rFonts w:ascii="Arial" w:hAnsi="Arial" w:cs="Arial"/>
          <w:b/>
          <w:bCs/>
        </w:rPr>
      </w:pPr>
      <w:r>
        <w:rPr>
          <w:rFonts w:ascii="Arial" w:hAnsi="Arial" w:cs="Arial"/>
          <w:i/>
          <w:iCs/>
          <w:noProof/>
          <w:sz w:val="22"/>
          <w:szCs w:val="22"/>
        </w:rPr>
        <w:drawing>
          <wp:anchor distT="0" distB="0" distL="114300" distR="114300" simplePos="0" relativeHeight="251659264" behindDoc="1" locked="0" layoutInCell="1" allowOverlap="1" wp14:anchorId="167FAB3D" wp14:editId="0206D9CF">
            <wp:simplePos x="0" y="0"/>
            <wp:positionH relativeFrom="margin">
              <wp:align>left</wp:align>
            </wp:positionH>
            <wp:positionV relativeFrom="paragraph">
              <wp:posOffset>2887473</wp:posOffset>
            </wp:positionV>
            <wp:extent cx="3562350" cy="2374900"/>
            <wp:effectExtent l="0" t="0" r="0" b="6350"/>
            <wp:wrapTight wrapText="bothSides">
              <wp:wrapPolygon edited="0">
                <wp:start x="0" y="0"/>
                <wp:lineTo x="0" y="21484"/>
                <wp:lineTo x="21484" y="21484"/>
                <wp:lineTo x="21484" y="0"/>
                <wp:lineTo x="0" y="0"/>
              </wp:wrapPolygon>
            </wp:wrapTight>
            <wp:docPr id="1950175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98993" cy="239932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B37A4">
        <w:rPr>
          <w:rFonts w:ascii="Arial" w:hAnsi="Arial" w:cs="Arial"/>
          <w:b/>
          <w:bCs/>
        </w:rPr>
        <w:t>Wie wird Tageslicht zum zentralen Baustein einer nachhaltigen, funktionalen und ästhetischen Architektur? Diese Frage beantwortete LAMILUX a</w:t>
      </w:r>
      <w:r w:rsidR="00C15049" w:rsidRPr="00C15049">
        <w:rPr>
          <w:rFonts w:ascii="Arial" w:hAnsi="Arial" w:cs="Arial"/>
          <w:b/>
          <w:bCs/>
        </w:rPr>
        <w:t xml:space="preserve">uf der BAU 2025, der </w:t>
      </w:r>
      <w:r w:rsidR="009B37A4">
        <w:rPr>
          <w:rFonts w:ascii="Arial" w:hAnsi="Arial" w:cs="Arial"/>
          <w:b/>
          <w:bCs/>
        </w:rPr>
        <w:t>Leitm</w:t>
      </w:r>
      <w:r w:rsidR="00C15049" w:rsidRPr="00C15049">
        <w:rPr>
          <w:rFonts w:ascii="Arial" w:hAnsi="Arial" w:cs="Arial"/>
          <w:b/>
          <w:bCs/>
        </w:rPr>
        <w:t>esse für Architektur, Materialien und System</w:t>
      </w:r>
      <w:r w:rsidR="009B37A4">
        <w:rPr>
          <w:rFonts w:ascii="Arial" w:hAnsi="Arial" w:cs="Arial"/>
          <w:b/>
          <w:bCs/>
        </w:rPr>
        <w:t>e, mit eindrucksvollen Lösungen.</w:t>
      </w:r>
      <w:r w:rsidR="00C15049" w:rsidRPr="00C15049">
        <w:rPr>
          <w:rFonts w:ascii="Arial" w:hAnsi="Arial" w:cs="Arial"/>
          <w:b/>
          <w:bCs/>
        </w:rPr>
        <w:t xml:space="preserve"> </w:t>
      </w:r>
      <w:r w:rsidR="009B37A4">
        <w:rPr>
          <w:rFonts w:ascii="Arial" w:hAnsi="Arial" w:cs="Arial"/>
          <w:b/>
          <w:bCs/>
        </w:rPr>
        <w:t xml:space="preserve">Als Spezialist für innovative Tageslichtsysteme zeigte das fränkische Familienunternehmen, wie natürliches Licht nicht nur Räume gestaltet, sondern auch die Sicherheit und Energieeffizienz von Gebäuden verbessert. Auf rund 200 </w:t>
      </w:r>
      <w:r w:rsidR="009B37A4" w:rsidRPr="00C15049">
        <w:rPr>
          <w:rFonts w:ascii="Arial" w:hAnsi="Arial" w:cs="Arial"/>
          <w:b/>
          <w:bCs/>
        </w:rPr>
        <w:t>m²</w:t>
      </w:r>
      <w:r w:rsidR="009B37A4">
        <w:rPr>
          <w:rFonts w:ascii="Arial" w:hAnsi="Arial" w:cs="Arial"/>
          <w:b/>
          <w:bCs/>
        </w:rPr>
        <w:t xml:space="preserve"> Messestand mit Dachterrassenatmosphäre durften somit die </w:t>
      </w:r>
      <w:r w:rsidR="002D5496">
        <w:rPr>
          <w:rFonts w:ascii="Arial" w:hAnsi="Arial" w:cs="Arial"/>
          <w:b/>
          <w:bCs/>
        </w:rPr>
        <w:t>insgesamt 1.200</w:t>
      </w:r>
      <w:r w:rsidR="009B37A4">
        <w:rPr>
          <w:rFonts w:ascii="Arial" w:hAnsi="Arial" w:cs="Arial"/>
          <w:b/>
          <w:bCs/>
        </w:rPr>
        <w:t xml:space="preserve"> </w:t>
      </w:r>
      <w:r w:rsidR="007240BA">
        <w:rPr>
          <w:rFonts w:ascii="Arial" w:hAnsi="Arial" w:cs="Arial"/>
          <w:b/>
          <w:bCs/>
        </w:rPr>
        <w:t>Standb</w:t>
      </w:r>
      <w:r w:rsidR="009B37A4">
        <w:rPr>
          <w:rFonts w:ascii="Arial" w:hAnsi="Arial" w:cs="Arial"/>
          <w:b/>
          <w:bCs/>
        </w:rPr>
        <w:t xml:space="preserve">esucher hautnah </w:t>
      </w:r>
      <w:r w:rsidR="00483E9E">
        <w:rPr>
          <w:rFonts w:ascii="Arial" w:hAnsi="Arial" w:cs="Arial"/>
          <w:b/>
          <w:bCs/>
        </w:rPr>
        <w:t xml:space="preserve">die </w:t>
      </w:r>
      <w:r w:rsidR="007240BA">
        <w:rPr>
          <w:rFonts w:ascii="Arial" w:hAnsi="Arial" w:cs="Arial"/>
          <w:b/>
          <w:bCs/>
        </w:rPr>
        <w:t>LAMILUX-</w:t>
      </w:r>
      <w:r w:rsidR="00483E9E">
        <w:rPr>
          <w:rFonts w:ascii="Arial" w:hAnsi="Arial" w:cs="Arial"/>
          <w:b/>
          <w:bCs/>
        </w:rPr>
        <w:t>Produkte erkunden und dank exklusiven Schulungen ihr Wissen anreichern.</w:t>
      </w:r>
      <w:r w:rsidR="00C15049" w:rsidRPr="00C15049">
        <w:rPr>
          <w:rFonts w:ascii="Arial" w:hAnsi="Arial" w:cs="Arial"/>
          <w:b/>
          <w:bCs/>
        </w:rPr>
        <w:t xml:space="preserve"> </w:t>
      </w:r>
    </w:p>
    <w:p w14:paraId="595FCDF3" w14:textId="7908CC01" w:rsidR="002E48E1" w:rsidRPr="007F1632" w:rsidRDefault="002E48E1" w:rsidP="00C15049">
      <w:pPr>
        <w:spacing w:after="160" w:line="360" w:lineRule="auto"/>
        <w:jc w:val="both"/>
        <w:rPr>
          <w:rFonts w:ascii="Arial" w:hAnsi="Arial" w:cs="Arial"/>
          <w:b/>
          <w:bCs/>
          <w:sz w:val="8"/>
          <w:szCs w:val="8"/>
        </w:rPr>
      </w:pPr>
    </w:p>
    <w:p w14:paraId="4C552A63" w14:textId="77E6E6FB" w:rsidR="005C2703" w:rsidRDefault="005C2703" w:rsidP="00C15049">
      <w:pPr>
        <w:spacing w:after="160" w:line="360" w:lineRule="auto"/>
        <w:jc w:val="both"/>
        <w:rPr>
          <w:rFonts w:ascii="Arial" w:hAnsi="Arial" w:cs="Arial"/>
          <w:b/>
          <w:bCs/>
        </w:rPr>
      </w:pPr>
    </w:p>
    <w:p w14:paraId="5AB2ABB3" w14:textId="77777777" w:rsidR="00F355E6" w:rsidRDefault="00F355E6" w:rsidP="00483E9E">
      <w:pPr>
        <w:spacing w:after="160" w:line="360" w:lineRule="auto"/>
        <w:jc w:val="both"/>
        <w:rPr>
          <w:rFonts w:ascii="Arial" w:hAnsi="Arial" w:cs="Arial"/>
          <w:b/>
          <w:bCs/>
        </w:rPr>
      </w:pPr>
    </w:p>
    <w:p w14:paraId="126155E6" w14:textId="77777777" w:rsidR="00F355E6" w:rsidRDefault="00F355E6" w:rsidP="00483E9E">
      <w:pPr>
        <w:spacing w:after="160" w:line="360" w:lineRule="auto"/>
        <w:jc w:val="both"/>
        <w:rPr>
          <w:rFonts w:ascii="Arial" w:hAnsi="Arial" w:cs="Arial"/>
          <w:b/>
          <w:bCs/>
        </w:rPr>
      </w:pPr>
    </w:p>
    <w:p w14:paraId="236E755E" w14:textId="77777777" w:rsidR="00F355E6" w:rsidRDefault="00F355E6" w:rsidP="00483E9E">
      <w:pPr>
        <w:spacing w:after="160" w:line="360" w:lineRule="auto"/>
        <w:jc w:val="both"/>
        <w:rPr>
          <w:rFonts w:ascii="Arial" w:hAnsi="Arial" w:cs="Arial"/>
          <w:b/>
          <w:bCs/>
        </w:rPr>
      </w:pPr>
    </w:p>
    <w:p w14:paraId="11994FD7" w14:textId="77777777" w:rsidR="00F355E6" w:rsidRDefault="00F355E6" w:rsidP="00483E9E">
      <w:pPr>
        <w:spacing w:after="160" w:line="360" w:lineRule="auto"/>
        <w:jc w:val="both"/>
        <w:rPr>
          <w:rFonts w:ascii="Arial" w:hAnsi="Arial" w:cs="Arial"/>
          <w:b/>
          <w:bCs/>
        </w:rPr>
      </w:pPr>
    </w:p>
    <w:p w14:paraId="13CF3691" w14:textId="77777777" w:rsidR="00F355E6" w:rsidRDefault="00F355E6" w:rsidP="00483E9E">
      <w:pPr>
        <w:spacing w:after="160" w:line="360" w:lineRule="auto"/>
        <w:jc w:val="both"/>
        <w:rPr>
          <w:rFonts w:ascii="Arial" w:hAnsi="Arial" w:cs="Arial"/>
          <w:b/>
          <w:bCs/>
        </w:rPr>
      </w:pPr>
    </w:p>
    <w:p w14:paraId="1B87F77C" w14:textId="2E72B624" w:rsidR="00F355E6" w:rsidRPr="00F355E6" w:rsidRDefault="00F355E6" w:rsidP="00483E9E">
      <w:pPr>
        <w:spacing w:after="160" w:line="360" w:lineRule="auto"/>
        <w:jc w:val="both"/>
        <w:rPr>
          <w:rFonts w:ascii="Arial" w:hAnsi="Arial" w:cs="Arial"/>
          <w:i/>
          <w:iCs/>
          <w:sz w:val="18"/>
          <w:szCs w:val="18"/>
        </w:rPr>
      </w:pPr>
      <w:r w:rsidRPr="00F355E6">
        <w:rPr>
          <w:rFonts w:ascii="Arial" w:hAnsi="Arial" w:cs="Arial"/>
          <w:i/>
          <w:iCs/>
          <w:sz w:val="18"/>
          <w:szCs w:val="18"/>
        </w:rPr>
        <w:t>Dass Stabilität, Funktionalität und Design bei dem Modularen Glasdach MS78 von LAMILUX Hand in Hand gehen, davon konnten sich die Besucher live überzeugen.</w:t>
      </w:r>
    </w:p>
    <w:p w14:paraId="5DF15FAC" w14:textId="3186E645" w:rsidR="00483E9E" w:rsidRPr="00483E9E" w:rsidRDefault="00483E9E" w:rsidP="00483E9E">
      <w:pPr>
        <w:spacing w:after="160" w:line="360" w:lineRule="auto"/>
        <w:jc w:val="both"/>
        <w:rPr>
          <w:rFonts w:ascii="Arial" w:hAnsi="Arial" w:cs="Arial"/>
          <w:b/>
          <w:bCs/>
        </w:rPr>
      </w:pPr>
      <w:r w:rsidRPr="00483E9E">
        <w:rPr>
          <w:rFonts w:ascii="Arial" w:hAnsi="Arial" w:cs="Arial"/>
          <w:b/>
          <w:bCs/>
        </w:rPr>
        <w:lastRenderedPageBreak/>
        <w:t>Ein Stand voller Licht und Innovation</w:t>
      </w:r>
    </w:p>
    <w:p w14:paraId="0FF03144" w14:textId="5AAC1E5E" w:rsidR="00483E9E" w:rsidRPr="00483E9E" w:rsidRDefault="00483E9E" w:rsidP="00483E9E">
      <w:pPr>
        <w:spacing w:after="160" w:line="360" w:lineRule="auto"/>
        <w:jc w:val="both"/>
        <w:rPr>
          <w:rFonts w:ascii="Arial" w:hAnsi="Arial" w:cs="Arial"/>
        </w:rPr>
      </w:pPr>
      <w:r w:rsidRPr="00483E9E">
        <w:rPr>
          <w:rFonts w:ascii="Arial" w:hAnsi="Arial" w:cs="Arial"/>
        </w:rPr>
        <w:t xml:space="preserve">Der LAMILUX-Messestand zeichnete sich durch seine offene und transparente Gestaltung aus, die </w:t>
      </w:r>
      <w:r>
        <w:rPr>
          <w:rFonts w:ascii="Arial" w:hAnsi="Arial" w:cs="Arial"/>
        </w:rPr>
        <w:t>die Bedeutung von Tageslicht widerspiegelte und in den Fokus rückte</w:t>
      </w:r>
      <w:r w:rsidRPr="00483E9E">
        <w:rPr>
          <w:rFonts w:ascii="Arial" w:hAnsi="Arial" w:cs="Arial"/>
        </w:rPr>
        <w:t xml:space="preserve">. </w:t>
      </w:r>
      <w:r>
        <w:rPr>
          <w:rFonts w:ascii="Arial" w:hAnsi="Arial" w:cs="Arial"/>
        </w:rPr>
        <w:t xml:space="preserve">Von Glasdächern über </w:t>
      </w:r>
      <w:r w:rsidR="00607F17">
        <w:rPr>
          <w:rFonts w:ascii="Arial" w:hAnsi="Arial" w:cs="Arial"/>
        </w:rPr>
        <w:t xml:space="preserve">den </w:t>
      </w:r>
      <w:r>
        <w:rPr>
          <w:rFonts w:ascii="Arial" w:hAnsi="Arial" w:cs="Arial"/>
        </w:rPr>
        <w:t xml:space="preserve">Flachdach Ausstieg bis hin zu einer Vielzahl an Flachdach Fenstern – </w:t>
      </w:r>
      <w:r w:rsidRPr="00483E9E">
        <w:rPr>
          <w:rFonts w:ascii="Arial" w:hAnsi="Arial" w:cs="Arial"/>
        </w:rPr>
        <w:t>Besucher konnten die Vielfalt an Tageslichtsystemen hautnah erleben und sich von maßgeschneiderten Lösungen für Neubauten sowie Sanierungsprojekte</w:t>
      </w:r>
      <w:r>
        <w:rPr>
          <w:rFonts w:ascii="Arial" w:hAnsi="Arial" w:cs="Arial"/>
        </w:rPr>
        <w:t>n</w:t>
      </w:r>
      <w:r w:rsidRPr="00483E9E">
        <w:rPr>
          <w:rFonts w:ascii="Arial" w:hAnsi="Arial" w:cs="Arial"/>
        </w:rPr>
        <w:t xml:space="preserve"> inspirieren lassen. Dabei standen neben ästhetischen</w:t>
      </w:r>
      <w:r>
        <w:rPr>
          <w:rFonts w:ascii="Arial" w:hAnsi="Arial" w:cs="Arial"/>
        </w:rPr>
        <w:t xml:space="preserve"> und funktionalen</w:t>
      </w:r>
      <w:r w:rsidRPr="00483E9E">
        <w:rPr>
          <w:rFonts w:ascii="Arial" w:hAnsi="Arial" w:cs="Arial"/>
        </w:rPr>
        <w:t xml:space="preserve"> Highlights auch wichtige Themen wie Energieeffizienz, Brandschutz und Sicherheit im Fokus.</w:t>
      </w:r>
    </w:p>
    <w:p w14:paraId="6E757251" w14:textId="6AA01EE6" w:rsidR="00CD62A3" w:rsidRDefault="00483E9E" w:rsidP="00C15049">
      <w:pPr>
        <w:spacing w:after="160" w:line="360" w:lineRule="auto"/>
        <w:jc w:val="both"/>
        <w:rPr>
          <w:rFonts w:ascii="Arial" w:hAnsi="Arial" w:cs="Arial"/>
        </w:rPr>
      </w:pPr>
      <w:r w:rsidRPr="00483E9E">
        <w:rPr>
          <w:rFonts w:ascii="Arial" w:hAnsi="Arial" w:cs="Arial"/>
        </w:rPr>
        <w:t xml:space="preserve">Interaktive Schulungsangebote boten </w:t>
      </w:r>
      <w:r>
        <w:rPr>
          <w:rFonts w:ascii="Arial" w:hAnsi="Arial" w:cs="Arial"/>
        </w:rPr>
        <w:t>dabei</w:t>
      </w:r>
      <w:r w:rsidRPr="00483E9E">
        <w:rPr>
          <w:rFonts w:ascii="Arial" w:hAnsi="Arial" w:cs="Arial"/>
        </w:rPr>
        <w:t xml:space="preserve"> Raum für </w:t>
      </w:r>
      <w:r>
        <w:rPr>
          <w:rFonts w:ascii="Arial" w:hAnsi="Arial" w:cs="Arial"/>
        </w:rPr>
        <w:t>den gezielten Austausch</w:t>
      </w:r>
      <w:r w:rsidRPr="00483E9E">
        <w:rPr>
          <w:rFonts w:ascii="Arial" w:hAnsi="Arial" w:cs="Arial"/>
        </w:rPr>
        <w:t xml:space="preserve">. Experten </w:t>
      </w:r>
      <w:r>
        <w:rPr>
          <w:rFonts w:ascii="Arial" w:hAnsi="Arial" w:cs="Arial"/>
        </w:rPr>
        <w:t>der</w:t>
      </w:r>
      <w:r w:rsidRPr="00483E9E">
        <w:rPr>
          <w:rFonts w:ascii="Arial" w:hAnsi="Arial" w:cs="Arial"/>
        </w:rPr>
        <w:t xml:space="preserve"> LAMILUX </w:t>
      </w:r>
      <w:r>
        <w:rPr>
          <w:rFonts w:ascii="Arial" w:hAnsi="Arial" w:cs="Arial"/>
        </w:rPr>
        <w:t xml:space="preserve">Academy </w:t>
      </w:r>
      <w:r w:rsidRPr="00483E9E">
        <w:rPr>
          <w:rFonts w:ascii="Arial" w:hAnsi="Arial" w:cs="Arial"/>
        </w:rPr>
        <w:t xml:space="preserve">erklärten Architekten und Planern praxisnah die Möglichkeiten rund um Photovoltaik, Schneelast, Durchsturzsicherheit </w:t>
      </w:r>
      <w:r>
        <w:rPr>
          <w:rFonts w:ascii="Arial" w:hAnsi="Arial" w:cs="Arial"/>
        </w:rPr>
        <w:t>sowie</w:t>
      </w:r>
      <w:r w:rsidRPr="00483E9E">
        <w:rPr>
          <w:rFonts w:ascii="Arial" w:hAnsi="Arial" w:cs="Arial"/>
        </w:rPr>
        <w:t xml:space="preserve"> Rauch- und Wärmeabzug – ein Wissensvorsprung für alle, die sichere und zukunftsfähige Gebäude realisieren wollen.</w:t>
      </w:r>
      <w:r w:rsidR="00FE6B4A">
        <w:rPr>
          <w:rFonts w:ascii="Arial" w:hAnsi="Arial" w:cs="Arial"/>
        </w:rPr>
        <w:t xml:space="preserve"> Die vorab angemeldeten Interessente</w:t>
      </w:r>
      <w:r w:rsidR="00555042">
        <w:rPr>
          <w:rFonts w:ascii="Arial" w:hAnsi="Arial" w:cs="Arial"/>
        </w:rPr>
        <w:t>n</w:t>
      </w:r>
      <w:r w:rsidR="00FE6B4A">
        <w:rPr>
          <w:rFonts w:ascii="Arial" w:hAnsi="Arial" w:cs="Arial"/>
        </w:rPr>
        <w:t xml:space="preserve"> konnten bei diesem exklusiven Angebot </w:t>
      </w:r>
      <w:r w:rsidR="00EA4FFE">
        <w:rPr>
          <w:rFonts w:ascii="Arial" w:hAnsi="Arial" w:cs="Arial"/>
        </w:rPr>
        <w:t xml:space="preserve">Fragen </w:t>
      </w:r>
      <w:r w:rsidR="00555042">
        <w:rPr>
          <w:rFonts w:ascii="Arial" w:hAnsi="Arial" w:cs="Arial"/>
        </w:rPr>
        <w:t xml:space="preserve">zu ihren Wunschthemen </w:t>
      </w:r>
      <w:r w:rsidR="00EA4FFE">
        <w:rPr>
          <w:rFonts w:ascii="Arial" w:hAnsi="Arial" w:cs="Arial"/>
        </w:rPr>
        <w:t>stellen und sich auf das Expertenwissen des Herstellers verlassen. So erkannten sie</w:t>
      </w:r>
      <w:r w:rsidR="00664854">
        <w:rPr>
          <w:rFonts w:ascii="Arial" w:hAnsi="Arial" w:cs="Arial"/>
        </w:rPr>
        <w:t>,</w:t>
      </w:r>
      <w:r w:rsidR="00EA4FFE">
        <w:rPr>
          <w:rFonts w:ascii="Arial" w:hAnsi="Arial" w:cs="Arial"/>
        </w:rPr>
        <w:t xml:space="preserve"> wie Tageslichtsysteme wichtige Herausforderungen des Alltags meistern.</w:t>
      </w:r>
    </w:p>
    <w:p w14:paraId="2E151145" w14:textId="7B6776DD" w:rsidR="00EA4FFE" w:rsidRDefault="007F1632" w:rsidP="00C15049">
      <w:pPr>
        <w:spacing w:after="160" w:line="360" w:lineRule="auto"/>
        <w:jc w:val="both"/>
        <w:rPr>
          <w:rFonts w:ascii="Arial" w:hAnsi="Arial" w:cs="Arial"/>
        </w:rPr>
      </w:pPr>
      <w:r>
        <w:rPr>
          <w:rFonts w:ascii="Arial" w:hAnsi="Arial" w:cs="Arial"/>
          <w:b/>
          <w:bCs/>
          <w:noProof/>
        </w:rPr>
        <w:lastRenderedPageBreak/>
        <w:drawing>
          <wp:inline distT="0" distB="0" distL="0" distR="0" wp14:anchorId="4B4808B3" wp14:editId="6DA23F17">
            <wp:extent cx="3657600" cy="2440154"/>
            <wp:effectExtent l="0" t="0" r="0" b="0"/>
            <wp:docPr id="2079934680" name="Grafik 2" descr="Ein Bild, das Person, Kleidung, Im Haus, Compu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9934680" name="Grafik 2" descr="Ein Bild, das Person, Kleidung, Im Haus, Computer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725663" cy="2485562"/>
                    </a:xfrm>
                    <a:prstGeom prst="rect">
                      <a:avLst/>
                    </a:prstGeom>
                    <a:noFill/>
                    <a:ln>
                      <a:noFill/>
                    </a:ln>
                  </pic:spPr>
                </pic:pic>
              </a:graphicData>
            </a:graphic>
          </wp:inline>
        </w:drawing>
      </w:r>
    </w:p>
    <w:p w14:paraId="08E65061" w14:textId="64123B64" w:rsidR="007F1632" w:rsidRPr="00043390" w:rsidRDefault="0089301F" w:rsidP="00C15049">
      <w:pPr>
        <w:spacing w:after="160" w:line="360" w:lineRule="auto"/>
        <w:jc w:val="both"/>
        <w:rPr>
          <w:rFonts w:ascii="Arial" w:hAnsi="Arial" w:cs="Arial"/>
          <w:i/>
          <w:iCs/>
          <w:sz w:val="18"/>
          <w:szCs w:val="18"/>
        </w:rPr>
      </w:pPr>
      <w:r w:rsidRPr="00043390">
        <w:rPr>
          <w:rFonts w:ascii="Arial" w:hAnsi="Arial" w:cs="Arial"/>
          <w:i/>
          <w:iCs/>
          <w:sz w:val="18"/>
          <w:szCs w:val="18"/>
        </w:rPr>
        <w:t>Exklusive Schulungsangebote bei LAMILUX</w:t>
      </w:r>
      <w:r w:rsidR="009C3DFE">
        <w:rPr>
          <w:rFonts w:ascii="Arial" w:hAnsi="Arial" w:cs="Arial"/>
          <w:i/>
          <w:iCs/>
          <w:sz w:val="18"/>
          <w:szCs w:val="18"/>
        </w:rPr>
        <w:t xml:space="preserve">. </w:t>
      </w:r>
    </w:p>
    <w:p w14:paraId="56677904" w14:textId="77777777" w:rsidR="0089301F" w:rsidRDefault="0089301F" w:rsidP="00C15049">
      <w:pPr>
        <w:spacing w:after="160" w:line="360" w:lineRule="auto"/>
        <w:jc w:val="both"/>
        <w:rPr>
          <w:rFonts w:ascii="Arial" w:hAnsi="Arial" w:cs="Arial"/>
        </w:rPr>
      </w:pPr>
    </w:p>
    <w:p w14:paraId="733A8679" w14:textId="7C17C7FC" w:rsidR="00EA4FFE" w:rsidRPr="00EA4FFE" w:rsidRDefault="00EA4FFE" w:rsidP="00C15049">
      <w:pPr>
        <w:spacing w:after="160" w:line="360" w:lineRule="auto"/>
        <w:jc w:val="both"/>
        <w:rPr>
          <w:rFonts w:ascii="Arial" w:hAnsi="Arial" w:cs="Arial"/>
          <w:b/>
          <w:bCs/>
        </w:rPr>
      </w:pPr>
      <w:r w:rsidRPr="00EA4FFE">
        <w:rPr>
          <w:rFonts w:ascii="Arial" w:hAnsi="Arial" w:cs="Arial"/>
          <w:b/>
          <w:bCs/>
        </w:rPr>
        <w:t>Messehighlights bei LAMILUX</w:t>
      </w:r>
    </w:p>
    <w:p w14:paraId="574EA61B" w14:textId="3DBB5D1C" w:rsidR="003D7061" w:rsidRDefault="00EA4FFE" w:rsidP="00C15049">
      <w:pPr>
        <w:spacing w:after="160" w:line="360" w:lineRule="auto"/>
        <w:jc w:val="both"/>
        <w:rPr>
          <w:rFonts w:ascii="Arial" w:hAnsi="Arial" w:cs="Arial"/>
        </w:rPr>
      </w:pPr>
      <w:r w:rsidRPr="00EA4FFE">
        <w:rPr>
          <w:rFonts w:ascii="Arial" w:hAnsi="Arial" w:cs="Arial"/>
        </w:rPr>
        <w:t>Der Flachdach Ausstieg Komfort Swing war ein zentrales Highlight der Ausstellung. Mit seiner großzügigen Glasfläche verbindet er zeitlose Eleganz mit herausragender Funktionalität. Das Exponat, eingebettet in eine realitätsnahe Dachterrassen-Szenerie, demonstrierte eindrucksvoll, wie Tageslicht Wohlfühlräume schafft und dabei höchsten Komfort bietet.</w:t>
      </w:r>
    </w:p>
    <w:p w14:paraId="4D3E1130" w14:textId="248A5CD9" w:rsidR="00EA4FFE" w:rsidRDefault="00EA4FFE" w:rsidP="00C15049">
      <w:pPr>
        <w:spacing w:after="160" w:line="360" w:lineRule="auto"/>
        <w:jc w:val="both"/>
        <w:rPr>
          <w:rFonts w:ascii="Arial" w:hAnsi="Arial" w:cs="Arial"/>
        </w:rPr>
      </w:pPr>
      <w:r w:rsidRPr="00EA4FFE">
        <w:rPr>
          <w:rFonts w:ascii="Arial" w:hAnsi="Arial" w:cs="Arial"/>
        </w:rPr>
        <w:t xml:space="preserve">Das Glasdach PR60 überzeugte die Messebesucher </w:t>
      </w:r>
      <w:r>
        <w:rPr>
          <w:rFonts w:ascii="Arial" w:hAnsi="Arial" w:cs="Arial"/>
        </w:rPr>
        <w:t xml:space="preserve">darüber hinaus </w:t>
      </w:r>
      <w:r w:rsidRPr="00EA4FFE">
        <w:rPr>
          <w:rFonts w:ascii="Arial" w:hAnsi="Arial" w:cs="Arial"/>
        </w:rPr>
        <w:t xml:space="preserve">durch seine Anpassungsfähigkeit und technischen Möglichkeiten. </w:t>
      </w:r>
      <w:r>
        <w:rPr>
          <w:rFonts w:ascii="Arial" w:hAnsi="Arial" w:cs="Arial"/>
        </w:rPr>
        <w:t>A</w:t>
      </w:r>
      <w:r w:rsidRPr="00EA4FFE">
        <w:rPr>
          <w:rFonts w:ascii="Arial" w:hAnsi="Arial" w:cs="Arial"/>
        </w:rPr>
        <w:t>ls großzügige Lichtquelle</w:t>
      </w:r>
      <w:r>
        <w:rPr>
          <w:rFonts w:ascii="Arial" w:hAnsi="Arial" w:cs="Arial"/>
        </w:rPr>
        <w:t xml:space="preserve"> und</w:t>
      </w:r>
      <w:r w:rsidRPr="00EA4FFE">
        <w:rPr>
          <w:rFonts w:ascii="Arial" w:hAnsi="Arial" w:cs="Arial"/>
        </w:rPr>
        <w:t xml:space="preserve"> elegantes Designelement </w:t>
      </w:r>
      <w:r w:rsidR="00FD5B48">
        <w:rPr>
          <w:rFonts w:ascii="Arial" w:hAnsi="Arial" w:cs="Arial"/>
        </w:rPr>
        <w:t xml:space="preserve">unterstützt es </w:t>
      </w:r>
      <w:r w:rsidR="00A9689E">
        <w:rPr>
          <w:rFonts w:ascii="Arial" w:hAnsi="Arial" w:cs="Arial"/>
        </w:rPr>
        <w:t xml:space="preserve">die </w:t>
      </w:r>
      <w:r w:rsidR="00FD5B48">
        <w:rPr>
          <w:rFonts w:ascii="Arial" w:hAnsi="Arial" w:cs="Arial"/>
        </w:rPr>
        <w:t>verschiedenste</w:t>
      </w:r>
      <w:r w:rsidR="00A9689E">
        <w:rPr>
          <w:rFonts w:ascii="Arial" w:hAnsi="Arial" w:cs="Arial"/>
        </w:rPr>
        <w:t>n</w:t>
      </w:r>
      <w:r w:rsidR="00FD5B48">
        <w:rPr>
          <w:rFonts w:ascii="Arial" w:hAnsi="Arial" w:cs="Arial"/>
        </w:rPr>
        <w:t xml:space="preserve"> Bauvorhaben der Architekten.</w:t>
      </w:r>
      <w:r>
        <w:rPr>
          <w:rFonts w:ascii="Arial" w:hAnsi="Arial" w:cs="Arial"/>
        </w:rPr>
        <w:t xml:space="preserve"> Dank der neu vorgestellten Integration von Photovoltaikmodulen in der Verglasung setzt es </w:t>
      </w:r>
      <w:r w:rsidR="00664854">
        <w:rPr>
          <w:rFonts w:ascii="Arial" w:hAnsi="Arial" w:cs="Arial"/>
        </w:rPr>
        <w:t>neue</w:t>
      </w:r>
      <w:r>
        <w:rPr>
          <w:rFonts w:ascii="Arial" w:hAnsi="Arial" w:cs="Arial"/>
        </w:rPr>
        <w:t xml:space="preserve"> Maßstäbe für die </w:t>
      </w:r>
      <w:r w:rsidR="00664854">
        <w:rPr>
          <w:rFonts w:ascii="Arial" w:hAnsi="Arial" w:cs="Arial"/>
        </w:rPr>
        <w:t>i</w:t>
      </w:r>
      <w:r>
        <w:rPr>
          <w:rFonts w:ascii="Arial" w:hAnsi="Arial" w:cs="Arial"/>
        </w:rPr>
        <w:t xml:space="preserve">nnovative Gebäudegestaltung. Neben </w:t>
      </w:r>
      <w:r>
        <w:rPr>
          <w:rFonts w:ascii="Arial" w:hAnsi="Arial" w:cs="Arial"/>
        </w:rPr>
        <w:lastRenderedPageBreak/>
        <w:t xml:space="preserve">Brandschutz, Tageslichtversorgung und Belüftung </w:t>
      </w:r>
      <w:r w:rsidR="00664854">
        <w:rPr>
          <w:rFonts w:ascii="Arial" w:hAnsi="Arial" w:cs="Arial"/>
        </w:rPr>
        <w:t>dient</w:t>
      </w:r>
      <w:r>
        <w:rPr>
          <w:rFonts w:ascii="Arial" w:hAnsi="Arial" w:cs="Arial"/>
        </w:rPr>
        <w:t xml:space="preserve"> das Glasdach somit auch als Energiequelle. </w:t>
      </w:r>
    </w:p>
    <w:p w14:paraId="0BCCB964" w14:textId="77777777" w:rsidR="007F1632" w:rsidRDefault="00EA4FFE" w:rsidP="00C15049">
      <w:pPr>
        <w:spacing w:after="160" w:line="360" w:lineRule="auto"/>
        <w:jc w:val="both"/>
        <w:rPr>
          <w:rFonts w:ascii="Arial" w:hAnsi="Arial" w:cs="Arial"/>
        </w:rPr>
      </w:pPr>
      <w:r>
        <w:rPr>
          <w:rFonts w:ascii="Arial" w:hAnsi="Arial" w:cs="Arial"/>
        </w:rPr>
        <w:t>Auch d</w:t>
      </w:r>
      <w:r w:rsidRPr="00EA4FFE">
        <w:rPr>
          <w:rFonts w:ascii="Arial" w:hAnsi="Arial" w:cs="Arial"/>
        </w:rPr>
        <w:t xml:space="preserve">as Modulare Glasdach MS78, ein Highlight der jüngsten LAMILUX-Innovationen, </w:t>
      </w:r>
      <w:r w:rsidR="00664854">
        <w:rPr>
          <w:rFonts w:ascii="Arial" w:hAnsi="Arial" w:cs="Arial"/>
        </w:rPr>
        <w:t>definiert die Standards der</w:t>
      </w:r>
      <w:r w:rsidRPr="00EA4FFE">
        <w:rPr>
          <w:rFonts w:ascii="Arial" w:hAnsi="Arial" w:cs="Arial"/>
        </w:rPr>
        <w:t xml:space="preserve"> modernen Architektur</w:t>
      </w:r>
      <w:r w:rsidR="00664854">
        <w:rPr>
          <w:rFonts w:ascii="Arial" w:hAnsi="Arial" w:cs="Arial"/>
        </w:rPr>
        <w:t xml:space="preserve"> neu</w:t>
      </w:r>
      <w:r w:rsidRPr="00EA4FFE">
        <w:rPr>
          <w:rFonts w:ascii="Arial" w:hAnsi="Arial" w:cs="Arial"/>
        </w:rPr>
        <w:t>. Mit seinem modularen Aufbau bietet es eine einfache und zugleich ästhetische Lösung für große Glasflächen. Stabilität, Funktionalität und Design gehen hier Hand in Hand, was Besucher am Stand durch Live-Demonstrationen unmittelbar erleben konnten.</w:t>
      </w:r>
      <w:r w:rsidR="007F1632">
        <w:rPr>
          <w:rFonts w:ascii="Arial" w:hAnsi="Arial" w:cs="Arial"/>
        </w:rPr>
        <w:t xml:space="preserve"> Vor Ort wurde das Modulare Glasdach MS78 zudem mit dem BAKA-Award ausgezeichnet, was die Innovationskraft des Produktes unterstreichen konnte.</w:t>
      </w:r>
    </w:p>
    <w:p w14:paraId="5647A789" w14:textId="05C5AEBA" w:rsidR="009B2094" w:rsidRDefault="007F1632" w:rsidP="00C15049">
      <w:pPr>
        <w:spacing w:after="160" w:line="360" w:lineRule="auto"/>
        <w:jc w:val="both"/>
        <w:rPr>
          <w:rFonts w:ascii="Arial" w:hAnsi="Arial" w:cs="Arial"/>
        </w:rPr>
      </w:pPr>
      <w:r>
        <w:rPr>
          <w:rFonts w:ascii="Arial" w:hAnsi="Arial" w:cs="Arial"/>
          <w:noProof/>
        </w:rPr>
        <w:drawing>
          <wp:inline distT="0" distB="0" distL="0" distR="0" wp14:anchorId="67C06A9F" wp14:editId="7EE68C53">
            <wp:extent cx="3555188" cy="2370125"/>
            <wp:effectExtent l="0" t="0" r="7620" b="0"/>
            <wp:docPr id="133424329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567019" cy="2378012"/>
                    </a:xfrm>
                    <a:prstGeom prst="rect">
                      <a:avLst/>
                    </a:prstGeom>
                    <a:noFill/>
                    <a:ln>
                      <a:noFill/>
                    </a:ln>
                  </pic:spPr>
                </pic:pic>
              </a:graphicData>
            </a:graphic>
          </wp:inline>
        </w:drawing>
      </w:r>
    </w:p>
    <w:p w14:paraId="726D39D9" w14:textId="22F5D2BE" w:rsidR="0089301F" w:rsidRPr="00043390" w:rsidRDefault="0089301F" w:rsidP="0089301F">
      <w:pPr>
        <w:spacing w:after="160" w:line="360" w:lineRule="auto"/>
        <w:jc w:val="both"/>
        <w:rPr>
          <w:rFonts w:ascii="Arial" w:hAnsi="Arial" w:cs="Arial"/>
          <w:i/>
          <w:iCs/>
          <w:sz w:val="18"/>
          <w:szCs w:val="18"/>
        </w:rPr>
      </w:pPr>
      <w:r w:rsidRPr="00043390">
        <w:rPr>
          <w:rFonts w:ascii="Arial" w:hAnsi="Arial" w:cs="Arial"/>
          <w:i/>
          <w:iCs/>
          <w:sz w:val="18"/>
          <w:szCs w:val="18"/>
        </w:rPr>
        <w:t>LAMILUX gewinnt BAKA-Award für Produktinnovation 2025</w:t>
      </w:r>
      <w:r w:rsidR="009C3DFE">
        <w:rPr>
          <w:rFonts w:ascii="Arial" w:hAnsi="Arial" w:cs="Arial"/>
          <w:i/>
          <w:iCs/>
          <w:sz w:val="18"/>
          <w:szCs w:val="18"/>
        </w:rPr>
        <w:t xml:space="preserve">. </w:t>
      </w:r>
    </w:p>
    <w:p w14:paraId="63DA572F" w14:textId="77777777" w:rsidR="00EF62AB" w:rsidRDefault="00EF62AB" w:rsidP="00C15049">
      <w:pPr>
        <w:spacing w:after="160" w:line="360" w:lineRule="auto"/>
        <w:jc w:val="both"/>
        <w:rPr>
          <w:rFonts w:ascii="Arial" w:hAnsi="Arial" w:cs="Arial"/>
        </w:rPr>
      </w:pPr>
    </w:p>
    <w:p w14:paraId="6310BB51" w14:textId="1C643556" w:rsidR="00905A81" w:rsidRDefault="00905A81" w:rsidP="00C15049">
      <w:pPr>
        <w:spacing w:after="160" w:line="360" w:lineRule="auto"/>
        <w:jc w:val="both"/>
        <w:rPr>
          <w:rFonts w:ascii="Arial" w:hAnsi="Arial" w:cs="Arial"/>
        </w:rPr>
      </w:pPr>
      <w:r>
        <w:rPr>
          <w:rFonts w:ascii="Arial" w:hAnsi="Arial" w:cs="Arial"/>
        </w:rPr>
        <w:t xml:space="preserve">Zum ersten Mal präsentierte LAMILUX auch das Flachdach Fenster FE Passivhaus mit neuem Design. Es kombiniert eine optimierte Wärmedämmung dank vierfach Verglasung und verbessertem </w:t>
      </w:r>
      <w:proofErr w:type="spellStart"/>
      <w:r>
        <w:rPr>
          <w:rFonts w:ascii="Arial" w:hAnsi="Arial" w:cs="Arial"/>
        </w:rPr>
        <w:lastRenderedPageBreak/>
        <w:t>Dämmkern</w:t>
      </w:r>
      <w:proofErr w:type="spellEnd"/>
      <w:r>
        <w:rPr>
          <w:rFonts w:ascii="Arial" w:hAnsi="Arial" w:cs="Arial"/>
        </w:rPr>
        <w:t xml:space="preserve"> mit dem ästhetischen Erscheinungsbild inklusive eleganten Aluminiumrahmen und </w:t>
      </w:r>
      <w:proofErr w:type="spellStart"/>
      <w:r>
        <w:rPr>
          <w:rFonts w:ascii="Arial" w:hAnsi="Arial" w:cs="Arial"/>
        </w:rPr>
        <w:t>Structural</w:t>
      </w:r>
      <w:proofErr w:type="spellEnd"/>
      <w:r>
        <w:rPr>
          <w:rFonts w:ascii="Arial" w:hAnsi="Arial" w:cs="Arial"/>
        </w:rPr>
        <w:t>-</w:t>
      </w:r>
      <w:proofErr w:type="spellStart"/>
      <w:r>
        <w:rPr>
          <w:rFonts w:ascii="Arial" w:hAnsi="Arial" w:cs="Arial"/>
        </w:rPr>
        <w:t>Glazing</w:t>
      </w:r>
      <w:proofErr w:type="spellEnd"/>
      <w:r>
        <w:rPr>
          <w:rFonts w:ascii="Arial" w:hAnsi="Arial" w:cs="Arial"/>
        </w:rPr>
        <w:t>-Bauweise. Diese Symbiose aus Funktion und Optik erhielt nun auch den German Design Award 2025.</w:t>
      </w:r>
    </w:p>
    <w:p w14:paraId="3FEC9718" w14:textId="77777777" w:rsidR="0089301F" w:rsidRPr="0089301F" w:rsidRDefault="0089301F" w:rsidP="00C15049">
      <w:pPr>
        <w:spacing w:after="160" w:line="360" w:lineRule="auto"/>
        <w:jc w:val="both"/>
        <w:rPr>
          <w:rFonts w:ascii="Arial" w:hAnsi="Arial" w:cs="Arial"/>
        </w:rPr>
      </w:pPr>
    </w:p>
    <w:p w14:paraId="67F04E4B" w14:textId="006CF951" w:rsidR="00CA711F" w:rsidRPr="00CA711F" w:rsidRDefault="00CA711F" w:rsidP="00C15049">
      <w:pPr>
        <w:spacing w:after="160" w:line="360" w:lineRule="auto"/>
        <w:jc w:val="both"/>
        <w:rPr>
          <w:rFonts w:ascii="Arial" w:hAnsi="Arial" w:cs="Arial"/>
          <w:b/>
          <w:bCs/>
        </w:rPr>
      </w:pPr>
      <w:r w:rsidRPr="00CA711F">
        <w:rPr>
          <w:rFonts w:ascii="Arial" w:hAnsi="Arial" w:cs="Arial"/>
          <w:b/>
          <w:bCs/>
        </w:rPr>
        <w:t>Tageslicht, das bewegt</w:t>
      </w:r>
    </w:p>
    <w:p w14:paraId="2834325E" w14:textId="769EBF8C" w:rsidR="007F1632" w:rsidRDefault="004E1679" w:rsidP="00C15049">
      <w:pPr>
        <w:spacing w:after="160" w:line="360" w:lineRule="auto"/>
        <w:jc w:val="both"/>
        <w:rPr>
          <w:rFonts w:ascii="Arial" w:hAnsi="Arial" w:cs="Arial"/>
        </w:rPr>
      </w:pPr>
      <w:r w:rsidRPr="004E1679">
        <w:rPr>
          <w:rFonts w:ascii="Arial" w:hAnsi="Arial" w:cs="Arial"/>
        </w:rPr>
        <w:t>Ein emotionales Highlight war die Premiere des neuen LAMILUX Image-Spots, der das Firmenmotto "Wir leben Tageslicht" transportiert.</w:t>
      </w:r>
      <w:r>
        <w:rPr>
          <w:rFonts w:ascii="Arial" w:hAnsi="Arial" w:cs="Arial"/>
        </w:rPr>
        <w:t xml:space="preserve"> </w:t>
      </w:r>
      <w:r w:rsidR="003F35E4">
        <w:rPr>
          <w:rFonts w:ascii="Arial" w:hAnsi="Arial" w:cs="Arial"/>
        </w:rPr>
        <w:t xml:space="preserve">In </w:t>
      </w:r>
      <w:r w:rsidR="00EF62AB">
        <w:rPr>
          <w:rFonts w:ascii="Arial" w:hAnsi="Arial" w:cs="Arial"/>
        </w:rPr>
        <w:t>Zusammenarbeit mit renommierten Arch</w:t>
      </w:r>
      <w:r w:rsidR="003F35E4">
        <w:rPr>
          <w:rFonts w:ascii="Arial" w:hAnsi="Arial" w:cs="Arial"/>
        </w:rPr>
        <w:t>itekten aus Deutschland, Polen und den Niederlanden</w:t>
      </w:r>
      <w:r w:rsidR="00EF62AB">
        <w:rPr>
          <w:rFonts w:ascii="Arial" w:hAnsi="Arial" w:cs="Arial"/>
        </w:rPr>
        <w:t xml:space="preserve"> entstand ein beeindruckendes Statement zur Kraft des Tageslichts. Ob in </w:t>
      </w:r>
      <w:r w:rsidR="003F35E4">
        <w:rPr>
          <w:rFonts w:ascii="Arial" w:hAnsi="Arial" w:cs="Arial"/>
        </w:rPr>
        <w:t xml:space="preserve">urbanen </w:t>
      </w:r>
      <w:r w:rsidR="00EF62AB">
        <w:rPr>
          <w:rFonts w:ascii="Arial" w:hAnsi="Arial" w:cs="Arial"/>
        </w:rPr>
        <w:t>Projekten</w:t>
      </w:r>
      <w:r w:rsidR="003F35E4">
        <w:rPr>
          <w:rFonts w:ascii="Arial" w:hAnsi="Arial" w:cs="Arial"/>
        </w:rPr>
        <w:t xml:space="preserve">, </w:t>
      </w:r>
      <w:r w:rsidR="00EF62AB">
        <w:rPr>
          <w:rFonts w:ascii="Arial" w:hAnsi="Arial" w:cs="Arial"/>
        </w:rPr>
        <w:t xml:space="preserve">Wohnräumen oder </w:t>
      </w:r>
      <w:r w:rsidR="003F35E4">
        <w:rPr>
          <w:rFonts w:ascii="Arial" w:hAnsi="Arial" w:cs="Arial"/>
        </w:rPr>
        <w:t xml:space="preserve">als Teil der heilenden Architektur – </w:t>
      </w:r>
      <w:r w:rsidR="00EF62AB">
        <w:rPr>
          <w:rFonts w:ascii="Arial" w:hAnsi="Arial" w:cs="Arial"/>
        </w:rPr>
        <w:t>d</w:t>
      </w:r>
      <w:r w:rsidR="003F35E4">
        <w:rPr>
          <w:rFonts w:ascii="Arial" w:hAnsi="Arial" w:cs="Arial"/>
        </w:rPr>
        <w:t>er Film verdeutlichte</w:t>
      </w:r>
      <w:r w:rsidR="00EF62AB">
        <w:rPr>
          <w:rFonts w:ascii="Arial" w:hAnsi="Arial" w:cs="Arial"/>
        </w:rPr>
        <w:t>,</w:t>
      </w:r>
      <w:r w:rsidR="003F35E4">
        <w:rPr>
          <w:rFonts w:ascii="Arial" w:hAnsi="Arial" w:cs="Arial"/>
        </w:rPr>
        <w:t xml:space="preserve"> wie </w:t>
      </w:r>
      <w:r w:rsidR="00EF62AB">
        <w:rPr>
          <w:rFonts w:ascii="Arial" w:hAnsi="Arial" w:cs="Arial"/>
        </w:rPr>
        <w:t>natürliches Licht das Wohlbefinden der Menschen beeinflusst und Räume lebendig macht.</w:t>
      </w:r>
    </w:p>
    <w:p w14:paraId="2E1657CE" w14:textId="0F668D8C" w:rsidR="00753C37" w:rsidRDefault="00EF62AB" w:rsidP="00C15049">
      <w:pPr>
        <w:spacing w:after="160" w:line="360" w:lineRule="auto"/>
        <w:jc w:val="both"/>
        <w:rPr>
          <w:rFonts w:ascii="Arial" w:hAnsi="Arial" w:cs="Arial"/>
        </w:rPr>
      </w:pPr>
      <w:r w:rsidRPr="00EF62AB">
        <w:rPr>
          <w:rFonts w:ascii="Arial" w:hAnsi="Arial" w:cs="Arial"/>
        </w:rPr>
        <w:t xml:space="preserve">LAMILUX </w:t>
      </w:r>
      <w:r>
        <w:rPr>
          <w:rFonts w:ascii="Arial" w:hAnsi="Arial" w:cs="Arial"/>
        </w:rPr>
        <w:t xml:space="preserve">bewies </w:t>
      </w:r>
      <w:r w:rsidRPr="00EF62AB">
        <w:rPr>
          <w:rFonts w:ascii="Arial" w:hAnsi="Arial" w:cs="Arial"/>
        </w:rPr>
        <w:t>auf der BAU 2025 eindrucksvoll, dass Tageslichtsysteme nicht nur ästhetische Akzente setzen, sondern funktionale und nachhaltige Lösungen für die Architektur der Zukunft liefern.</w:t>
      </w:r>
      <w:r w:rsidR="006750AF">
        <w:rPr>
          <w:rFonts w:ascii="Arial" w:hAnsi="Arial" w:cs="Arial"/>
        </w:rPr>
        <w:t xml:space="preserve"> </w:t>
      </w:r>
      <w:r w:rsidR="0077525A" w:rsidRPr="0077525A">
        <w:rPr>
          <w:rFonts w:ascii="Arial" w:hAnsi="Arial" w:cs="Arial"/>
        </w:rPr>
        <w:t>Deshalb freute sich das Familienunternehmen über hohen Besuch aus der Politik: den stellvertretenden Bayerischen Ministerpräsidenten Hubert Aiwanger und den Bayerischen Staatsminister für Umwelt und Verbraucherschutz, Thorsten Glauber. Beide zeigten großes Interesse an den zukunftsweisenden und umweltfreundlichen Produkten und tauschten sich mit der Unternehmerfamilie über die aktuellen Herausforderungen der Branche aus. Im Mittelpunkt standen dabei Aspekte wie Klimaneutralität, Energieeffizienz und das Engagement für nachhaltiges Bauen.</w:t>
      </w:r>
    </w:p>
    <w:p w14:paraId="69B3B6FC" w14:textId="792A41C6" w:rsidR="00E733AD" w:rsidRDefault="00E733AD" w:rsidP="00C15049">
      <w:pPr>
        <w:spacing w:after="160" w:line="360" w:lineRule="auto"/>
        <w:jc w:val="both"/>
        <w:rPr>
          <w:rFonts w:ascii="Arial" w:hAnsi="Arial" w:cs="Arial"/>
        </w:rPr>
      </w:pPr>
      <w:r>
        <w:rPr>
          <w:rFonts w:ascii="Arial" w:hAnsi="Arial" w:cs="Arial"/>
          <w:noProof/>
        </w:rPr>
        <w:lastRenderedPageBreak/>
        <w:drawing>
          <wp:anchor distT="0" distB="0" distL="114300" distR="114300" simplePos="0" relativeHeight="251658240" behindDoc="1" locked="0" layoutInCell="1" allowOverlap="1" wp14:anchorId="57853A02" wp14:editId="72BABE59">
            <wp:simplePos x="0" y="0"/>
            <wp:positionH relativeFrom="column">
              <wp:posOffset>-1887</wp:posOffset>
            </wp:positionH>
            <wp:positionV relativeFrom="paragraph">
              <wp:posOffset>371</wp:posOffset>
            </wp:positionV>
            <wp:extent cx="3285483" cy="2140647"/>
            <wp:effectExtent l="0" t="0" r="0" b="0"/>
            <wp:wrapTight wrapText="bothSides">
              <wp:wrapPolygon edited="0">
                <wp:start x="0" y="0"/>
                <wp:lineTo x="0" y="21337"/>
                <wp:lineTo x="21420" y="21337"/>
                <wp:lineTo x="21420" y="0"/>
                <wp:lineTo x="0" y="0"/>
              </wp:wrapPolygon>
            </wp:wrapTight>
            <wp:docPr id="97408794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a:extLst>
                        <a:ext uri="{28A0092B-C50C-407E-A947-70E740481C1C}">
                          <a14:useLocalDpi xmlns:a14="http://schemas.microsoft.com/office/drawing/2010/main" val="0"/>
                        </a:ext>
                      </a:extLst>
                    </a:blip>
                    <a:srcRect l="6182" t="13304" r="5064"/>
                    <a:stretch/>
                  </pic:blipFill>
                  <pic:spPr bwMode="auto">
                    <a:xfrm>
                      <a:off x="0" y="0"/>
                      <a:ext cx="3285483" cy="2140647"/>
                    </a:xfrm>
                    <a:prstGeom prst="rect">
                      <a:avLst/>
                    </a:prstGeom>
                    <a:noFill/>
                    <a:ln>
                      <a:noFill/>
                    </a:ln>
                    <a:extLst>
                      <a:ext uri="{53640926-AAD7-44D8-BBD7-CCE9431645EC}">
                        <a14:shadowObscured xmlns:a14="http://schemas.microsoft.com/office/drawing/2010/main"/>
                      </a:ext>
                    </a:extLst>
                  </pic:spPr>
                </pic:pic>
              </a:graphicData>
            </a:graphic>
          </wp:anchor>
        </w:drawing>
      </w:r>
    </w:p>
    <w:p w14:paraId="798EA53B" w14:textId="77777777" w:rsidR="00E733AD" w:rsidRDefault="00E733AD" w:rsidP="00C15049">
      <w:pPr>
        <w:spacing w:after="160" w:line="360" w:lineRule="auto"/>
        <w:jc w:val="both"/>
        <w:rPr>
          <w:rFonts w:ascii="Arial" w:hAnsi="Arial" w:cs="Arial"/>
        </w:rPr>
      </w:pPr>
    </w:p>
    <w:p w14:paraId="0D9E90A9" w14:textId="77777777" w:rsidR="00E733AD" w:rsidRDefault="00E733AD" w:rsidP="00C15049">
      <w:pPr>
        <w:spacing w:after="160" w:line="360" w:lineRule="auto"/>
        <w:jc w:val="both"/>
        <w:rPr>
          <w:rFonts w:ascii="Arial" w:hAnsi="Arial" w:cs="Arial"/>
        </w:rPr>
      </w:pPr>
    </w:p>
    <w:p w14:paraId="4F669E09" w14:textId="77777777" w:rsidR="00E733AD" w:rsidRDefault="00E733AD" w:rsidP="00C15049">
      <w:pPr>
        <w:spacing w:after="160" w:line="360" w:lineRule="auto"/>
        <w:jc w:val="both"/>
        <w:rPr>
          <w:rFonts w:ascii="Arial" w:hAnsi="Arial" w:cs="Arial"/>
        </w:rPr>
      </w:pPr>
    </w:p>
    <w:p w14:paraId="0A7A60EA" w14:textId="77777777" w:rsidR="00E733AD" w:rsidRDefault="00E733AD" w:rsidP="00C15049">
      <w:pPr>
        <w:spacing w:after="160" w:line="360" w:lineRule="auto"/>
        <w:jc w:val="both"/>
        <w:rPr>
          <w:rFonts w:ascii="Arial" w:hAnsi="Arial" w:cs="Arial"/>
        </w:rPr>
      </w:pPr>
    </w:p>
    <w:p w14:paraId="41BB877A" w14:textId="77777777" w:rsidR="00E733AD" w:rsidRDefault="00E733AD" w:rsidP="00E733AD">
      <w:pPr>
        <w:spacing w:line="360" w:lineRule="auto"/>
        <w:jc w:val="both"/>
        <w:rPr>
          <w:rFonts w:ascii="Arial" w:hAnsi="Arial" w:cs="Arial"/>
        </w:rPr>
      </w:pPr>
    </w:p>
    <w:p w14:paraId="4D65ADF1" w14:textId="77777777" w:rsidR="00E733AD" w:rsidRDefault="00E733AD" w:rsidP="00E733AD">
      <w:pPr>
        <w:spacing w:line="360" w:lineRule="auto"/>
        <w:jc w:val="both"/>
        <w:rPr>
          <w:rFonts w:ascii="Arial" w:hAnsi="Arial" w:cs="Arial"/>
          <w:sz w:val="22"/>
          <w:szCs w:val="22"/>
        </w:rPr>
      </w:pPr>
    </w:p>
    <w:p w14:paraId="52493A45" w14:textId="77777777" w:rsidR="00E733AD" w:rsidRDefault="00E733AD" w:rsidP="00E733AD">
      <w:pPr>
        <w:spacing w:line="360" w:lineRule="auto"/>
        <w:jc w:val="both"/>
        <w:rPr>
          <w:rFonts w:ascii="Arial" w:hAnsi="Arial" w:cs="Arial"/>
          <w:i/>
          <w:iCs/>
          <w:sz w:val="18"/>
          <w:szCs w:val="18"/>
        </w:rPr>
      </w:pPr>
      <w:r w:rsidRPr="00F177F7">
        <w:rPr>
          <w:rFonts w:ascii="Arial" w:hAnsi="Arial" w:cs="Arial"/>
          <w:i/>
          <w:iCs/>
          <w:sz w:val="18"/>
          <w:szCs w:val="18"/>
        </w:rPr>
        <w:t xml:space="preserve">Hubert Aiwanger, stellvertretender </w:t>
      </w:r>
      <w:r>
        <w:rPr>
          <w:rFonts w:ascii="Arial" w:hAnsi="Arial" w:cs="Arial"/>
          <w:i/>
          <w:iCs/>
          <w:sz w:val="18"/>
          <w:szCs w:val="18"/>
        </w:rPr>
        <w:t>B</w:t>
      </w:r>
      <w:r w:rsidRPr="00F177F7">
        <w:rPr>
          <w:rFonts w:ascii="Arial" w:hAnsi="Arial" w:cs="Arial"/>
          <w:i/>
          <w:iCs/>
          <w:sz w:val="18"/>
          <w:szCs w:val="18"/>
        </w:rPr>
        <w:t xml:space="preserve">ayerischer Ministerpräsident und Staatsminister für Wirtschaft, Landesentwicklung und Energie (links im Bild), zeigte großes Interesse an der Präsentation der LAMILUX-Produkte durch Dr. Heinrich (2.v.l.) und Dr. Dorothee Strunz (3.v.l.), Mitglieder der Unternehmerfamilie, sowie </w:t>
      </w:r>
      <w:r w:rsidRPr="0042542A">
        <w:rPr>
          <w:rFonts w:ascii="Arial" w:hAnsi="Arial" w:cs="Arial"/>
          <w:i/>
          <w:iCs/>
          <w:sz w:val="18"/>
          <w:szCs w:val="18"/>
        </w:rPr>
        <w:t>Klaus Gollwitzer</w:t>
      </w:r>
      <w:r>
        <w:rPr>
          <w:rFonts w:ascii="Arial" w:hAnsi="Arial" w:cs="Arial"/>
          <w:i/>
          <w:iCs/>
          <w:sz w:val="18"/>
          <w:szCs w:val="18"/>
        </w:rPr>
        <w:t xml:space="preserve">, </w:t>
      </w:r>
      <w:r w:rsidRPr="00512654">
        <w:rPr>
          <w:rFonts w:ascii="Arial" w:hAnsi="Arial" w:cs="Arial"/>
          <w:i/>
          <w:iCs/>
          <w:sz w:val="18"/>
          <w:szCs w:val="18"/>
        </w:rPr>
        <w:t>Chief Sales and Marketing Officer</w:t>
      </w:r>
      <w:r w:rsidRPr="00F177F7">
        <w:rPr>
          <w:rFonts w:ascii="Arial" w:hAnsi="Arial" w:cs="Arial"/>
          <w:i/>
          <w:iCs/>
          <w:sz w:val="18"/>
          <w:szCs w:val="18"/>
        </w:rPr>
        <w:t xml:space="preserve"> (rechts im Bild).</w:t>
      </w:r>
    </w:p>
    <w:p w14:paraId="48DC2D1D" w14:textId="77777777" w:rsidR="00E733AD" w:rsidRDefault="00E733AD" w:rsidP="00C15049">
      <w:pPr>
        <w:spacing w:after="160" w:line="360" w:lineRule="auto"/>
        <w:jc w:val="both"/>
        <w:rPr>
          <w:rFonts w:ascii="Arial" w:hAnsi="Arial" w:cs="Arial"/>
        </w:rPr>
      </w:pPr>
    </w:p>
    <w:p w14:paraId="36ADEFE0" w14:textId="77777777" w:rsidR="009C3DFE" w:rsidRDefault="009C3DFE" w:rsidP="00C15049">
      <w:pPr>
        <w:spacing w:after="160" w:line="360" w:lineRule="auto"/>
        <w:jc w:val="both"/>
        <w:rPr>
          <w:rFonts w:ascii="Arial" w:hAnsi="Arial" w:cs="Arial"/>
        </w:rPr>
      </w:pPr>
    </w:p>
    <w:p w14:paraId="0E562A80" w14:textId="07B0B6F7" w:rsidR="003F35E4" w:rsidRPr="00CA711F" w:rsidRDefault="00CA711F" w:rsidP="00C15049">
      <w:pPr>
        <w:spacing w:after="160" w:line="360" w:lineRule="auto"/>
        <w:jc w:val="both"/>
        <w:rPr>
          <w:rFonts w:ascii="Arial" w:hAnsi="Arial" w:cs="Arial"/>
          <w:b/>
          <w:bCs/>
          <w:sz w:val="22"/>
          <w:szCs w:val="22"/>
        </w:rPr>
      </w:pPr>
      <w:r w:rsidRPr="00CA711F">
        <w:rPr>
          <w:rFonts w:ascii="Arial" w:hAnsi="Arial" w:cs="Arial"/>
          <w:b/>
          <w:bCs/>
          <w:sz w:val="22"/>
          <w:szCs w:val="22"/>
        </w:rPr>
        <w:t>…</w:t>
      </w:r>
    </w:p>
    <w:p w14:paraId="25519C1D" w14:textId="7D877CC5" w:rsidR="00CA711F" w:rsidRDefault="00CA711F" w:rsidP="00C15049">
      <w:pPr>
        <w:spacing w:after="160" w:line="360" w:lineRule="auto"/>
        <w:jc w:val="both"/>
        <w:rPr>
          <w:rFonts w:ascii="Arial" w:hAnsi="Arial" w:cs="Arial"/>
          <w:b/>
          <w:bCs/>
          <w:sz w:val="22"/>
          <w:szCs w:val="22"/>
        </w:rPr>
      </w:pPr>
      <w:r w:rsidRPr="00CA711F">
        <w:rPr>
          <w:rFonts w:ascii="Arial" w:hAnsi="Arial" w:cs="Arial"/>
          <w:b/>
          <w:bCs/>
          <w:sz w:val="22"/>
          <w:szCs w:val="22"/>
        </w:rPr>
        <w:t>www.lamilux.de</w:t>
      </w:r>
    </w:p>
    <w:p w14:paraId="3F5DC4B8" w14:textId="77777777" w:rsidR="00CA711F" w:rsidRPr="00CA711F" w:rsidRDefault="00CA711F" w:rsidP="00C15049">
      <w:pPr>
        <w:spacing w:after="160" w:line="360" w:lineRule="auto"/>
        <w:jc w:val="both"/>
        <w:rPr>
          <w:rFonts w:ascii="Arial" w:hAnsi="Arial" w:cs="Arial"/>
          <w:b/>
          <w:bCs/>
          <w:sz w:val="22"/>
          <w:szCs w:val="22"/>
        </w:rPr>
      </w:pPr>
    </w:p>
    <w:p w14:paraId="6BA63970" w14:textId="70956A29" w:rsidR="005C00B8" w:rsidRPr="00907935" w:rsidRDefault="005C00B8" w:rsidP="00DD37EF">
      <w:pPr>
        <w:spacing w:line="360" w:lineRule="auto"/>
        <w:jc w:val="both"/>
        <w:rPr>
          <w:rFonts w:ascii="Arial" w:hAnsi="Arial" w:cs="Arial"/>
          <w:b/>
          <w:bCs/>
          <w:sz w:val="22"/>
          <w:szCs w:val="22"/>
        </w:rPr>
      </w:pPr>
      <w:r w:rsidRPr="00907935">
        <w:rPr>
          <w:rFonts w:ascii="Arial" w:hAnsi="Arial" w:cs="Arial"/>
          <w:b/>
          <w:bCs/>
          <w:sz w:val="22"/>
          <w:szCs w:val="22"/>
        </w:rPr>
        <w:t>LAMILUX Heinrich Strunz Gruppe, Rehau</w:t>
      </w:r>
    </w:p>
    <w:p w14:paraId="2E91E139" w14:textId="069054E9" w:rsidR="00416754" w:rsidRPr="002D5496" w:rsidRDefault="005C00B8" w:rsidP="00DD37EF">
      <w:pPr>
        <w:spacing w:line="360" w:lineRule="auto"/>
        <w:jc w:val="both"/>
        <w:rPr>
          <w:rFonts w:ascii="Arial" w:hAnsi="Arial" w:cs="Arial"/>
          <w:sz w:val="22"/>
          <w:szCs w:val="22"/>
        </w:rPr>
      </w:pPr>
      <w:r w:rsidRPr="00907935">
        <w:rPr>
          <w:rFonts w:ascii="Arial" w:hAnsi="Arial" w:cs="Arial"/>
          <w:sz w:val="22"/>
          <w:szCs w:val="22"/>
        </w:rPr>
        <w:t xml:space="preserve">Lichtbänder, Glasdächer oder Lichtkuppeln: Die LAMILUX Heinrich Strunz Gruppe ist in Europa einer der führenden Hersteller von Tageslichtsystemen. Die Oberlichter sorgen für einen effizienten Gebrauch von natürlichem Tageslicht in unterschiedlichsten Gebäuden. Außerdem bieten spezielle Rauch- und Wärmeabzugsanlagen Sicherheit im Brandfall und sind damit wesentliche Bestandteile von Brandschutzkonzepten. Auch für seine Lösungen zur </w:t>
      </w:r>
      <w:proofErr w:type="spellStart"/>
      <w:r w:rsidRPr="005C00B8">
        <w:rPr>
          <w:rFonts w:ascii="Arial" w:hAnsi="Arial" w:cs="Arial"/>
          <w:sz w:val="22"/>
          <w:szCs w:val="22"/>
        </w:rPr>
        <w:t>Objektentrauchung</w:t>
      </w:r>
      <w:proofErr w:type="spellEnd"/>
      <w:r w:rsidRPr="005C00B8" w:rsidDel="005C00B8">
        <w:rPr>
          <w:rFonts w:ascii="Arial" w:hAnsi="Arial" w:cs="Arial"/>
          <w:sz w:val="22"/>
          <w:szCs w:val="22"/>
        </w:rPr>
        <w:t xml:space="preserve"> </w:t>
      </w:r>
      <w:r w:rsidRPr="00907935">
        <w:rPr>
          <w:rFonts w:ascii="Arial" w:hAnsi="Arial" w:cs="Arial"/>
          <w:sz w:val="22"/>
          <w:szCs w:val="22"/>
        </w:rPr>
        <w:t xml:space="preserve">ist LAMILUX bekannt. Darüber hinaus zählt das 1909 </w:t>
      </w:r>
      <w:r w:rsidRPr="00907935">
        <w:rPr>
          <w:rFonts w:ascii="Arial" w:hAnsi="Arial" w:cs="Arial"/>
          <w:sz w:val="22"/>
          <w:szCs w:val="22"/>
        </w:rPr>
        <w:lastRenderedPageBreak/>
        <w:t xml:space="preserve">gegründete mittelständische Familienunternehmen zu den weltweit größten Produzenten von </w:t>
      </w:r>
      <w:proofErr w:type="spellStart"/>
      <w:r w:rsidRPr="00907935">
        <w:rPr>
          <w:rFonts w:ascii="Arial" w:hAnsi="Arial" w:cs="Arial"/>
          <w:sz w:val="22"/>
          <w:szCs w:val="22"/>
        </w:rPr>
        <w:t>carbon</w:t>
      </w:r>
      <w:proofErr w:type="spellEnd"/>
      <w:r w:rsidRPr="00907935">
        <w:rPr>
          <w:rFonts w:ascii="Arial" w:hAnsi="Arial" w:cs="Arial"/>
          <w:sz w:val="22"/>
          <w:szCs w:val="22"/>
        </w:rPr>
        <w:t>- und glasfaserverstärkten Kunststoffen. Diese Verbundmaterial</w:t>
      </w:r>
      <w:r w:rsidR="003F2B03">
        <w:rPr>
          <w:rFonts w:ascii="Arial" w:hAnsi="Arial" w:cs="Arial"/>
          <w:sz w:val="22"/>
          <w:szCs w:val="22"/>
        </w:rPr>
        <w:t>i</w:t>
      </w:r>
      <w:r w:rsidRPr="00907935">
        <w:rPr>
          <w:rFonts w:ascii="Arial" w:hAnsi="Arial" w:cs="Arial"/>
          <w:sz w:val="22"/>
          <w:szCs w:val="22"/>
        </w:rPr>
        <w:t xml:space="preserve">en sorgen beispielsweise als Dach-, Wand- und Bodenbekleidungen in Nutzfahrzeugen für Stabilität, Leichtbau und Schlagfestigkeit. </w:t>
      </w:r>
      <w:r>
        <w:rPr>
          <w:rFonts w:ascii="Arial" w:hAnsi="Arial" w:cs="Arial"/>
          <w:sz w:val="22"/>
          <w:szCs w:val="22"/>
        </w:rPr>
        <w:t xml:space="preserve">LAMILUX strebt an, Innovationsführer und Leistungsführer in allen für die Kunden relevanten Bereichen zu sein. </w:t>
      </w:r>
      <w:r w:rsidRPr="00907935">
        <w:rPr>
          <w:rFonts w:ascii="Arial" w:hAnsi="Arial" w:cs="Arial"/>
          <w:sz w:val="22"/>
          <w:szCs w:val="22"/>
        </w:rPr>
        <w:t>Das Familienunternehmen mit Sitz in Rehau</w:t>
      </w:r>
      <w:r>
        <w:rPr>
          <w:rFonts w:ascii="Arial" w:hAnsi="Arial" w:cs="Arial"/>
          <w:sz w:val="22"/>
          <w:szCs w:val="22"/>
        </w:rPr>
        <w:t xml:space="preserve"> </w:t>
      </w:r>
      <w:r w:rsidRPr="00907935">
        <w:rPr>
          <w:rFonts w:ascii="Arial" w:hAnsi="Arial" w:cs="Arial"/>
          <w:sz w:val="22"/>
          <w:szCs w:val="22"/>
        </w:rPr>
        <w:t>wird von Dr. Alexander</w:t>
      </w:r>
      <w:r>
        <w:rPr>
          <w:rFonts w:ascii="Arial" w:hAnsi="Arial" w:cs="Arial"/>
          <w:sz w:val="22"/>
          <w:szCs w:val="22"/>
        </w:rPr>
        <w:t xml:space="preserve"> und Johanna</w:t>
      </w:r>
      <w:r w:rsidRPr="00907935">
        <w:rPr>
          <w:rFonts w:ascii="Arial" w:hAnsi="Arial" w:cs="Arial"/>
          <w:sz w:val="22"/>
          <w:szCs w:val="22"/>
        </w:rPr>
        <w:t xml:space="preserve"> Strunz in vierter Generation geführt, beschäftigt derzeit rund 1300 Mitarbeiterinnen und Mitarbeiter und hat 202</w:t>
      </w:r>
      <w:r>
        <w:rPr>
          <w:rFonts w:ascii="Arial" w:hAnsi="Arial" w:cs="Arial"/>
          <w:sz w:val="22"/>
          <w:szCs w:val="22"/>
        </w:rPr>
        <w:t>3</w:t>
      </w:r>
      <w:r w:rsidRPr="00907935">
        <w:rPr>
          <w:rFonts w:ascii="Arial" w:hAnsi="Arial" w:cs="Arial"/>
          <w:sz w:val="22"/>
          <w:szCs w:val="22"/>
        </w:rPr>
        <w:t xml:space="preserve"> einen Umsatz von rund 3</w:t>
      </w:r>
      <w:r>
        <w:rPr>
          <w:rFonts w:ascii="Arial" w:hAnsi="Arial" w:cs="Arial"/>
          <w:sz w:val="22"/>
          <w:szCs w:val="22"/>
        </w:rPr>
        <w:t>54</w:t>
      </w:r>
      <w:r w:rsidRPr="00907935">
        <w:rPr>
          <w:rFonts w:ascii="Arial" w:hAnsi="Arial" w:cs="Arial"/>
          <w:sz w:val="22"/>
          <w:szCs w:val="22"/>
        </w:rPr>
        <w:t xml:space="preserve"> Millionen Euro erzielt.</w:t>
      </w:r>
    </w:p>
    <w:sectPr w:rsidR="00416754" w:rsidRPr="002D5496" w:rsidSect="009C5D47">
      <w:headerReference w:type="default" r:id="rId12"/>
      <w:footerReference w:type="default" r:id="rId13"/>
      <w:pgSz w:w="11906" w:h="16838"/>
      <w:pgMar w:top="2665" w:right="2835" w:bottom="3119" w:left="1418" w:header="709"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5F8FCD" w14:textId="77777777" w:rsidR="009E1DF4" w:rsidRDefault="009E1DF4" w:rsidP="00D52FF7">
      <w:r>
        <w:separator/>
      </w:r>
    </w:p>
  </w:endnote>
  <w:endnote w:type="continuationSeparator" w:id="0">
    <w:p w14:paraId="4BD723DF" w14:textId="77777777" w:rsidR="009E1DF4" w:rsidRDefault="009E1DF4" w:rsidP="00D52F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8FEB1F" w14:textId="6EDFFC62" w:rsidR="00056167" w:rsidRDefault="009C5D47" w:rsidP="001A2540">
    <w:pPr>
      <w:pStyle w:val="Fuzeile"/>
      <w:rPr>
        <w:rFonts w:ascii="Calibri" w:hAnsi="Calibri" w:cs="Calibri"/>
        <w:color w:val="999999"/>
        <w:sz w:val="16"/>
        <w:u w:val="single"/>
      </w:rPr>
    </w:pPr>
    <w:r>
      <w:rPr>
        <w:rFonts w:ascii="Calibri" w:hAnsi="Calibri" w:cs="Calibri"/>
        <w:noProof/>
        <w:color w:val="999999"/>
        <w:sz w:val="16"/>
        <w:u w:val="single"/>
      </w:rPr>
      <w:drawing>
        <wp:anchor distT="0" distB="0" distL="114300" distR="114300" simplePos="0" relativeHeight="251661312" behindDoc="1" locked="0" layoutInCell="1" allowOverlap="1" wp14:anchorId="65124451" wp14:editId="152A6F0F">
          <wp:simplePos x="0" y="0"/>
          <wp:positionH relativeFrom="page">
            <wp:posOffset>6985</wp:posOffset>
          </wp:positionH>
          <wp:positionV relativeFrom="paragraph">
            <wp:posOffset>74295</wp:posOffset>
          </wp:positionV>
          <wp:extent cx="7553325" cy="139491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3949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E11BD3" w14:textId="693D472A" w:rsidR="00056167" w:rsidRDefault="00056167" w:rsidP="001A2540">
    <w:pPr>
      <w:pStyle w:val="Fuzeile"/>
      <w:rPr>
        <w:rFonts w:ascii="Calibri" w:hAnsi="Calibri" w:cs="Calibri"/>
        <w:color w:val="999999"/>
        <w:sz w:val="16"/>
        <w:u w:val="single"/>
      </w:rPr>
    </w:pPr>
  </w:p>
  <w:p w14:paraId="510997BE" w14:textId="77777777" w:rsidR="00965067" w:rsidRPr="00123815" w:rsidRDefault="00965067" w:rsidP="00965067">
    <w:pPr>
      <w:pStyle w:val="Fuzeile"/>
      <w:rPr>
        <w:rFonts w:ascii="Arial" w:hAnsi="Arial" w:cs="Arial"/>
        <w:color w:val="A6A6A6" w:themeColor="background1" w:themeShade="A6"/>
        <w:sz w:val="16"/>
        <w:u w:val="single"/>
      </w:rPr>
    </w:pPr>
    <w:r w:rsidRPr="00123815">
      <w:rPr>
        <w:rFonts w:ascii="Arial" w:hAnsi="Arial" w:cs="Arial"/>
        <w:color w:val="A6A6A6" w:themeColor="background1" w:themeShade="A6"/>
        <w:sz w:val="16"/>
        <w:u w:val="single"/>
      </w:rPr>
      <w:t>Ansprechpartner für die Redaktion:</w:t>
    </w:r>
  </w:p>
  <w:p w14:paraId="780F41A4" w14:textId="77777777" w:rsidR="00965067" w:rsidRPr="00123815" w:rsidRDefault="00965067" w:rsidP="00965067">
    <w:pPr>
      <w:pStyle w:val="Fuzeile"/>
      <w:rPr>
        <w:rFonts w:ascii="Arial" w:hAnsi="Arial" w:cs="Arial"/>
        <w:color w:val="A6A6A6" w:themeColor="background1" w:themeShade="A6"/>
        <w:sz w:val="16"/>
      </w:rPr>
    </w:pPr>
  </w:p>
  <w:p w14:paraId="7C5626D0" w14:textId="77777777" w:rsidR="00965067" w:rsidRPr="00123815" w:rsidRDefault="00965067" w:rsidP="00965067">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LAMILUX Heinrich Strunz GmbH</w:t>
    </w:r>
  </w:p>
  <w:p w14:paraId="101BEBAE" w14:textId="51D70437" w:rsidR="00965067" w:rsidRPr="00123815" w:rsidRDefault="00EC2543" w:rsidP="00965067">
    <w:pPr>
      <w:pStyle w:val="Fuzeile"/>
      <w:rPr>
        <w:rFonts w:ascii="Arial" w:hAnsi="Arial" w:cs="Arial"/>
        <w:color w:val="A6A6A6" w:themeColor="background1" w:themeShade="A6"/>
        <w:sz w:val="16"/>
      </w:rPr>
    </w:pPr>
    <w:r>
      <w:rPr>
        <w:rFonts w:ascii="Arial" w:hAnsi="Arial" w:cs="Arial"/>
        <w:color w:val="A6A6A6" w:themeColor="background1" w:themeShade="A6"/>
        <w:sz w:val="16"/>
      </w:rPr>
      <w:t>Celine Hofmann</w:t>
    </w:r>
  </w:p>
  <w:p w14:paraId="1A2D3E44" w14:textId="670AEEDC" w:rsidR="00965067" w:rsidRPr="00123815" w:rsidRDefault="00EC2543" w:rsidP="00965067">
    <w:pPr>
      <w:pStyle w:val="Fuzeile"/>
      <w:rPr>
        <w:rFonts w:ascii="Arial" w:hAnsi="Arial" w:cs="Arial"/>
        <w:color w:val="A6A6A6" w:themeColor="background1" w:themeShade="A6"/>
        <w:sz w:val="16"/>
      </w:rPr>
    </w:pPr>
    <w:proofErr w:type="gramStart"/>
    <w:r>
      <w:rPr>
        <w:rFonts w:ascii="Arial" w:hAnsi="Arial" w:cs="Arial"/>
        <w:color w:val="A6A6A6" w:themeColor="background1" w:themeShade="A6"/>
        <w:sz w:val="16"/>
      </w:rPr>
      <w:t>Marketing Tageslichtsysteme</w:t>
    </w:r>
    <w:proofErr w:type="gramEnd"/>
  </w:p>
  <w:p w14:paraId="54BA7831" w14:textId="77777777" w:rsidR="00965067" w:rsidRPr="00123815" w:rsidRDefault="00965067" w:rsidP="00965067">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Zehstraße</w:t>
    </w:r>
    <w:proofErr w:type="spellEnd"/>
    <w:r w:rsidRPr="00123815">
      <w:rPr>
        <w:rFonts w:ascii="Arial" w:hAnsi="Arial" w:cs="Arial"/>
        <w:color w:val="A6A6A6" w:themeColor="background1" w:themeShade="A6"/>
        <w:sz w:val="16"/>
      </w:rPr>
      <w:t xml:space="preserve"> 2</w:t>
    </w:r>
    <w:r>
      <w:rPr>
        <w:rFonts w:ascii="Arial" w:hAnsi="Arial" w:cs="Arial"/>
        <w:color w:val="A6A6A6" w:themeColor="background1" w:themeShade="A6"/>
        <w:sz w:val="16"/>
      </w:rPr>
      <w:t>,</w:t>
    </w:r>
    <w:r w:rsidRPr="00123815">
      <w:rPr>
        <w:rFonts w:ascii="Arial" w:hAnsi="Arial" w:cs="Arial"/>
        <w:color w:val="A6A6A6" w:themeColor="background1" w:themeShade="A6"/>
        <w:sz w:val="16"/>
      </w:rPr>
      <w:t>95111 Rehau</w:t>
    </w:r>
  </w:p>
  <w:p w14:paraId="10A1C034" w14:textId="77777777" w:rsidR="00965067" w:rsidRPr="00123815" w:rsidRDefault="00965067" w:rsidP="00965067">
    <w:pPr>
      <w:pStyle w:val="Fuzeile"/>
      <w:rPr>
        <w:rFonts w:ascii="Arial" w:hAnsi="Arial" w:cs="Arial"/>
        <w:color w:val="A6A6A6" w:themeColor="background1" w:themeShade="A6"/>
        <w:sz w:val="16"/>
      </w:rPr>
    </w:pPr>
  </w:p>
  <w:p w14:paraId="28573A8C" w14:textId="182ED902" w:rsidR="00965067" w:rsidRPr="00123815" w:rsidRDefault="00965067" w:rsidP="00965067">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 xml:space="preserve">Tel.: </w:t>
    </w:r>
    <w:r w:rsidR="00EC2543">
      <w:rPr>
        <w:rFonts w:ascii="Arial" w:hAnsi="Arial" w:cs="Arial"/>
        <w:color w:val="A6A6A6" w:themeColor="background1" w:themeShade="A6"/>
        <w:sz w:val="16"/>
      </w:rPr>
      <w:t>+49 151 40592050</w:t>
    </w:r>
  </w:p>
  <w:p w14:paraId="356DD46B" w14:textId="672016B0" w:rsidR="00965067" w:rsidRPr="00123815" w:rsidRDefault="00965067" w:rsidP="00965067">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e-Mail</w:t>
    </w:r>
    <w:proofErr w:type="spellEnd"/>
    <w:r w:rsidRPr="00123815">
      <w:rPr>
        <w:rFonts w:ascii="Arial" w:hAnsi="Arial" w:cs="Arial"/>
        <w:color w:val="A6A6A6" w:themeColor="background1" w:themeShade="A6"/>
        <w:sz w:val="16"/>
      </w:rPr>
      <w:t xml:space="preserve">: </w:t>
    </w:r>
    <w:r w:rsidR="00EC2543">
      <w:rPr>
        <w:rFonts w:ascii="Arial" w:hAnsi="Arial" w:cs="Arial"/>
        <w:color w:val="A6A6A6" w:themeColor="background1" w:themeShade="A6"/>
        <w:sz w:val="16"/>
      </w:rPr>
      <w:t>celine.hofmann</w:t>
    </w:r>
    <w:r w:rsidRPr="00123815">
      <w:rPr>
        <w:rFonts w:ascii="Arial" w:hAnsi="Arial" w:cs="Arial"/>
        <w:color w:val="A6A6A6" w:themeColor="background1" w:themeShade="A6"/>
        <w:sz w:val="16"/>
      </w:rPr>
      <w:t>@lamilux.de</w:t>
    </w:r>
  </w:p>
  <w:p w14:paraId="5B743655" w14:textId="77777777" w:rsidR="004807FE" w:rsidRPr="00123815" w:rsidRDefault="00D1701D" w:rsidP="001A2540">
    <w:pPr>
      <w:pStyle w:val="Fuzeile"/>
      <w:jc w:val="right"/>
      <w:rPr>
        <w:rFonts w:ascii="Arial" w:hAnsi="Arial" w:cs="Arial"/>
        <w:color w:val="A6A6A6" w:themeColor="background1" w:themeShade="A6"/>
        <w:sz w:val="16"/>
        <w:lang w:val="it-IT"/>
      </w:rPr>
    </w:pPr>
    <w:r w:rsidRPr="00123815">
      <w:rPr>
        <w:rFonts w:ascii="Arial" w:hAnsi="Arial" w:cs="Arial"/>
        <w:color w:val="A6A6A6" w:themeColor="background1" w:themeShade="A6"/>
        <w:sz w:val="16"/>
      </w:rPr>
      <w:t xml:space="preserve">Seite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PAGE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r w:rsidRPr="00123815">
      <w:rPr>
        <w:rFonts w:ascii="Arial" w:hAnsi="Arial" w:cs="Arial"/>
        <w:color w:val="A6A6A6" w:themeColor="background1" w:themeShade="A6"/>
        <w:sz w:val="16"/>
      </w:rPr>
      <w:t xml:space="preserve"> von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NUMPAGES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DC2DBD" w14:textId="77777777" w:rsidR="009E1DF4" w:rsidRDefault="009E1DF4" w:rsidP="00D52FF7">
      <w:r>
        <w:separator/>
      </w:r>
    </w:p>
  </w:footnote>
  <w:footnote w:type="continuationSeparator" w:id="0">
    <w:p w14:paraId="334DD5D4" w14:textId="77777777" w:rsidR="009E1DF4" w:rsidRDefault="009E1DF4" w:rsidP="00D52F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B9911E" w14:textId="31665659" w:rsidR="00056167" w:rsidRDefault="00C349C2" w:rsidP="00056167">
    <w:pPr>
      <w:pStyle w:val="Kopfzeile"/>
      <w:tabs>
        <w:tab w:val="clear" w:pos="4536"/>
        <w:tab w:val="clear" w:pos="9072"/>
        <w:tab w:val="left" w:pos="1820"/>
      </w:tabs>
      <w:rPr>
        <w:rFonts w:ascii="Arial" w:hAnsi="Arial" w:cs="Arial"/>
      </w:rPr>
    </w:pPr>
    <w:r>
      <w:rPr>
        <w:rFonts w:ascii="Arial" w:hAnsi="Arial" w:cs="Arial"/>
        <w:noProof/>
        <w:sz w:val="32"/>
        <w:lang w:val="it-IT"/>
      </w:rPr>
      <w:drawing>
        <wp:anchor distT="0" distB="0" distL="114300" distR="114300" simplePos="0" relativeHeight="251660288" behindDoc="1" locked="0" layoutInCell="1" allowOverlap="1" wp14:anchorId="41F99F1B" wp14:editId="6D5CD1E6">
          <wp:simplePos x="0" y="0"/>
          <wp:positionH relativeFrom="page">
            <wp:align>left</wp:align>
          </wp:positionH>
          <wp:positionV relativeFrom="paragraph">
            <wp:posOffset>-450215</wp:posOffset>
          </wp:positionV>
          <wp:extent cx="7543800" cy="1393158"/>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32421" cy="14095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09980C" w14:textId="35EE7541" w:rsidR="00056167" w:rsidRDefault="00AC36BF" w:rsidP="00AC36BF">
    <w:pPr>
      <w:pStyle w:val="Kopfzeile"/>
      <w:tabs>
        <w:tab w:val="clear" w:pos="4536"/>
        <w:tab w:val="clear" w:pos="9072"/>
        <w:tab w:val="left" w:pos="1440"/>
      </w:tabs>
      <w:rPr>
        <w:rFonts w:ascii="Arial" w:hAnsi="Arial" w:cs="Arial"/>
      </w:rPr>
    </w:pPr>
    <w:r>
      <w:rPr>
        <w:rFonts w:ascii="Arial" w:hAnsi="Arial" w:cs="Arial"/>
      </w:rPr>
      <w:tab/>
    </w:r>
  </w:p>
  <w:p w14:paraId="15354BE8" w14:textId="344852A0" w:rsidR="00056167" w:rsidRDefault="00C349C2" w:rsidP="00C349C2">
    <w:pPr>
      <w:pStyle w:val="Kopfzeile"/>
      <w:tabs>
        <w:tab w:val="clear" w:pos="4536"/>
        <w:tab w:val="clear" w:pos="9072"/>
        <w:tab w:val="left" w:pos="6570"/>
      </w:tabs>
      <w:rPr>
        <w:rFonts w:ascii="Arial" w:hAnsi="Arial" w:cs="Arial"/>
      </w:rPr>
    </w:pPr>
    <w:r>
      <w:rPr>
        <w:rFonts w:ascii="Arial" w:hAnsi="Arial" w:cs="Arial"/>
      </w:rPr>
      <w:tab/>
    </w:r>
  </w:p>
  <w:p w14:paraId="578D5743" w14:textId="5FBED26E" w:rsidR="00C349C2" w:rsidRDefault="00C349C2" w:rsidP="009C5D47">
    <w:pPr>
      <w:pStyle w:val="Kopfzeile"/>
      <w:tabs>
        <w:tab w:val="clear" w:pos="4536"/>
        <w:tab w:val="clear" w:pos="9072"/>
        <w:tab w:val="left" w:pos="1820"/>
      </w:tabs>
      <w:spacing w:line="60" w:lineRule="exact"/>
      <w:rPr>
        <w:rFonts w:ascii="Arial" w:hAnsi="Arial" w:cs="Arial"/>
      </w:rPr>
    </w:pPr>
    <w:r>
      <w:rPr>
        <w:rFonts w:ascii="Arial" w:hAnsi="Arial" w:cs="Arial"/>
      </w:rPr>
      <w:t xml:space="preserve">    </w:t>
    </w:r>
  </w:p>
  <w:p w14:paraId="6D7F580F" w14:textId="273A003E" w:rsidR="00056167" w:rsidRDefault="00056167" w:rsidP="00056167">
    <w:pPr>
      <w:pStyle w:val="Kopfzeile"/>
      <w:tabs>
        <w:tab w:val="clear" w:pos="4536"/>
        <w:tab w:val="clear" w:pos="9072"/>
        <w:tab w:val="left" w:pos="1820"/>
      </w:tabs>
      <w:rPr>
        <w:rFonts w:ascii="Arial" w:hAnsi="Arial" w:cs="Arial"/>
      </w:rPr>
    </w:pPr>
    <w:r>
      <w:rPr>
        <w:rFonts w:ascii="Arial" w:hAnsi="Arial" w:cs="Arial"/>
      </w:rPr>
      <w:t xml:space="preserve">Rehau, </w:t>
    </w:r>
    <w:r w:rsidR="00A10445">
      <w:rPr>
        <w:rFonts w:ascii="Arial" w:hAnsi="Arial" w:cs="Arial"/>
      </w:rPr>
      <w:t>Januar</w:t>
    </w:r>
    <w:r w:rsidR="0064503A">
      <w:rPr>
        <w:rFonts w:ascii="Arial" w:hAnsi="Arial" w:cs="Arial"/>
      </w:rPr>
      <w:t xml:space="preserve"> </w:t>
    </w:r>
    <w:r w:rsidR="00E22333">
      <w:rPr>
        <w:rFonts w:ascii="Arial" w:hAnsi="Arial" w:cs="Arial"/>
      </w:rPr>
      <w:t>202</w:t>
    </w:r>
    <w:r w:rsidR="00A10445">
      <w:rPr>
        <w:rFonts w:ascii="Arial" w:hAnsi="Arial" w:cs="Arial"/>
      </w:rPr>
      <w:t>5</w:t>
    </w:r>
  </w:p>
  <w:p w14:paraId="549B2A5E" w14:textId="77777777" w:rsidR="00056167" w:rsidRDefault="00056167">
    <w:pPr>
      <w:pStyle w:val="Kopfzeile"/>
      <w:rPr>
        <w:rFonts w:ascii="Arial" w:hAnsi="Arial" w:cs="Arial"/>
      </w:rPr>
    </w:pPr>
  </w:p>
  <w:p w14:paraId="59F9D09A" w14:textId="38F3FF19" w:rsidR="004807FE" w:rsidRDefault="004807FE">
    <w:pPr>
      <w:pStyle w:val="Kopfzeile"/>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E93425"/>
    <w:multiLevelType w:val="hybridMultilevel"/>
    <w:tmpl w:val="3B826A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9946716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C5B"/>
    <w:rsid w:val="000028D2"/>
    <w:rsid w:val="00002E18"/>
    <w:rsid w:val="000146DC"/>
    <w:rsid w:val="000147ED"/>
    <w:rsid w:val="00043390"/>
    <w:rsid w:val="00056167"/>
    <w:rsid w:val="00060BC4"/>
    <w:rsid w:val="00062629"/>
    <w:rsid w:val="00064CE6"/>
    <w:rsid w:val="000677D7"/>
    <w:rsid w:val="00072172"/>
    <w:rsid w:val="00080CA8"/>
    <w:rsid w:val="00085551"/>
    <w:rsid w:val="000978E2"/>
    <w:rsid w:val="000A23F6"/>
    <w:rsid w:val="000B329A"/>
    <w:rsid w:val="000C2B7C"/>
    <w:rsid w:val="000C31B9"/>
    <w:rsid w:val="000C559E"/>
    <w:rsid w:val="000D27A2"/>
    <w:rsid w:val="000D5BB6"/>
    <w:rsid w:val="000F14A4"/>
    <w:rsid w:val="000F77A3"/>
    <w:rsid w:val="00103AA4"/>
    <w:rsid w:val="00115807"/>
    <w:rsid w:val="001202F0"/>
    <w:rsid w:val="00123815"/>
    <w:rsid w:val="001250F7"/>
    <w:rsid w:val="0013140D"/>
    <w:rsid w:val="00133A37"/>
    <w:rsid w:val="0013787B"/>
    <w:rsid w:val="00137FE0"/>
    <w:rsid w:val="0015277D"/>
    <w:rsid w:val="00154757"/>
    <w:rsid w:val="00155270"/>
    <w:rsid w:val="00157050"/>
    <w:rsid w:val="00160915"/>
    <w:rsid w:val="001651E0"/>
    <w:rsid w:val="001662CB"/>
    <w:rsid w:val="00172B9E"/>
    <w:rsid w:val="00182B58"/>
    <w:rsid w:val="00182F4E"/>
    <w:rsid w:val="001846F9"/>
    <w:rsid w:val="00196946"/>
    <w:rsid w:val="001A311E"/>
    <w:rsid w:val="001A49BD"/>
    <w:rsid w:val="001A6AA2"/>
    <w:rsid w:val="001B2DBF"/>
    <w:rsid w:val="001B3C93"/>
    <w:rsid w:val="001C0E04"/>
    <w:rsid w:val="001C26F3"/>
    <w:rsid w:val="001D0A1E"/>
    <w:rsid w:val="001D0D1F"/>
    <w:rsid w:val="001D224F"/>
    <w:rsid w:val="001E14A6"/>
    <w:rsid w:val="001E31F0"/>
    <w:rsid w:val="001E654C"/>
    <w:rsid w:val="001F6D1A"/>
    <w:rsid w:val="002001B5"/>
    <w:rsid w:val="00205BD6"/>
    <w:rsid w:val="002114C6"/>
    <w:rsid w:val="00215F11"/>
    <w:rsid w:val="0021650E"/>
    <w:rsid w:val="00224D18"/>
    <w:rsid w:val="00233A1B"/>
    <w:rsid w:val="002477B1"/>
    <w:rsid w:val="00256BC5"/>
    <w:rsid w:val="00260A16"/>
    <w:rsid w:val="00262466"/>
    <w:rsid w:val="00263E2E"/>
    <w:rsid w:val="0026560F"/>
    <w:rsid w:val="00273D54"/>
    <w:rsid w:val="00275969"/>
    <w:rsid w:val="00280290"/>
    <w:rsid w:val="00297D1B"/>
    <w:rsid w:val="00297F1E"/>
    <w:rsid w:val="002A24DC"/>
    <w:rsid w:val="002A27EA"/>
    <w:rsid w:val="002A373B"/>
    <w:rsid w:val="002B1DC2"/>
    <w:rsid w:val="002B2607"/>
    <w:rsid w:val="002B35BD"/>
    <w:rsid w:val="002B378A"/>
    <w:rsid w:val="002D5496"/>
    <w:rsid w:val="002D5624"/>
    <w:rsid w:val="002D56C6"/>
    <w:rsid w:val="002E48E1"/>
    <w:rsid w:val="00302D48"/>
    <w:rsid w:val="003052D4"/>
    <w:rsid w:val="003160CD"/>
    <w:rsid w:val="003234CE"/>
    <w:rsid w:val="003274D7"/>
    <w:rsid w:val="003312A7"/>
    <w:rsid w:val="003375F8"/>
    <w:rsid w:val="003411CB"/>
    <w:rsid w:val="00342F02"/>
    <w:rsid w:val="00345495"/>
    <w:rsid w:val="00347440"/>
    <w:rsid w:val="00350101"/>
    <w:rsid w:val="00350577"/>
    <w:rsid w:val="00354558"/>
    <w:rsid w:val="003630E1"/>
    <w:rsid w:val="00365D3F"/>
    <w:rsid w:val="0036719A"/>
    <w:rsid w:val="003678B0"/>
    <w:rsid w:val="003746A2"/>
    <w:rsid w:val="00380D90"/>
    <w:rsid w:val="00382F90"/>
    <w:rsid w:val="00384B77"/>
    <w:rsid w:val="00387BA3"/>
    <w:rsid w:val="00390FA8"/>
    <w:rsid w:val="0039571E"/>
    <w:rsid w:val="003A1A79"/>
    <w:rsid w:val="003A7B55"/>
    <w:rsid w:val="003A7C31"/>
    <w:rsid w:val="003B4AAB"/>
    <w:rsid w:val="003B571A"/>
    <w:rsid w:val="003B65B0"/>
    <w:rsid w:val="003C17EA"/>
    <w:rsid w:val="003C647D"/>
    <w:rsid w:val="003C73D2"/>
    <w:rsid w:val="003D7061"/>
    <w:rsid w:val="003D7414"/>
    <w:rsid w:val="003F2B03"/>
    <w:rsid w:val="003F35E4"/>
    <w:rsid w:val="003F4CFE"/>
    <w:rsid w:val="003F6AD4"/>
    <w:rsid w:val="00401883"/>
    <w:rsid w:val="00402BDE"/>
    <w:rsid w:val="0040391C"/>
    <w:rsid w:val="004067DD"/>
    <w:rsid w:val="00411068"/>
    <w:rsid w:val="00416754"/>
    <w:rsid w:val="00423556"/>
    <w:rsid w:val="004353BF"/>
    <w:rsid w:val="004366F4"/>
    <w:rsid w:val="0044025A"/>
    <w:rsid w:val="00443A5B"/>
    <w:rsid w:val="00444C92"/>
    <w:rsid w:val="00455774"/>
    <w:rsid w:val="0046080D"/>
    <w:rsid w:val="00460D05"/>
    <w:rsid w:val="004664EE"/>
    <w:rsid w:val="0047381D"/>
    <w:rsid w:val="00477FA1"/>
    <w:rsid w:val="004807FE"/>
    <w:rsid w:val="004836FF"/>
    <w:rsid w:val="00483E9E"/>
    <w:rsid w:val="00483EBD"/>
    <w:rsid w:val="004843F3"/>
    <w:rsid w:val="00485C6A"/>
    <w:rsid w:val="004863A0"/>
    <w:rsid w:val="00487313"/>
    <w:rsid w:val="00491C64"/>
    <w:rsid w:val="00491FDB"/>
    <w:rsid w:val="00497177"/>
    <w:rsid w:val="004A4455"/>
    <w:rsid w:val="004B340A"/>
    <w:rsid w:val="004C4972"/>
    <w:rsid w:val="004C76A8"/>
    <w:rsid w:val="004E079E"/>
    <w:rsid w:val="004E0AC9"/>
    <w:rsid w:val="004E1679"/>
    <w:rsid w:val="004E4446"/>
    <w:rsid w:val="004E49C1"/>
    <w:rsid w:val="004F2009"/>
    <w:rsid w:val="004F596F"/>
    <w:rsid w:val="00500234"/>
    <w:rsid w:val="005075C4"/>
    <w:rsid w:val="00521744"/>
    <w:rsid w:val="00524852"/>
    <w:rsid w:val="005363AE"/>
    <w:rsid w:val="005422CA"/>
    <w:rsid w:val="00552C1D"/>
    <w:rsid w:val="00555042"/>
    <w:rsid w:val="00557B1E"/>
    <w:rsid w:val="00560A6B"/>
    <w:rsid w:val="005620EB"/>
    <w:rsid w:val="005648AB"/>
    <w:rsid w:val="0057222A"/>
    <w:rsid w:val="00573478"/>
    <w:rsid w:val="0058298C"/>
    <w:rsid w:val="00584198"/>
    <w:rsid w:val="00590732"/>
    <w:rsid w:val="00594A52"/>
    <w:rsid w:val="0059530D"/>
    <w:rsid w:val="005961C2"/>
    <w:rsid w:val="005A3599"/>
    <w:rsid w:val="005B1218"/>
    <w:rsid w:val="005B346F"/>
    <w:rsid w:val="005B36FF"/>
    <w:rsid w:val="005B50F9"/>
    <w:rsid w:val="005B54D3"/>
    <w:rsid w:val="005C00B8"/>
    <w:rsid w:val="005C0943"/>
    <w:rsid w:val="005C2703"/>
    <w:rsid w:val="005C7F11"/>
    <w:rsid w:val="005D4B5D"/>
    <w:rsid w:val="005D4F98"/>
    <w:rsid w:val="005D57E4"/>
    <w:rsid w:val="005D7110"/>
    <w:rsid w:val="005D719D"/>
    <w:rsid w:val="005E7EE0"/>
    <w:rsid w:val="00603F96"/>
    <w:rsid w:val="00604572"/>
    <w:rsid w:val="00606173"/>
    <w:rsid w:val="00607F17"/>
    <w:rsid w:val="0061372F"/>
    <w:rsid w:val="00617343"/>
    <w:rsid w:val="00620C52"/>
    <w:rsid w:val="00620C94"/>
    <w:rsid w:val="006236DC"/>
    <w:rsid w:val="006260B5"/>
    <w:rsid w:val="00630BD9"/>
    <w:rsid w:val="00632818"/>
    <w:rsid w:val="00634549"/>
    <w:rsid w:val="00637CB0"/>
    <w:rsid w:val="006411F6"/>
    <w:rsid w:val="0064503A"/>
    <w:rsid w:val="006472F6"/>
    <w:rsid w:val="00661C3E"/>
    <w:rsid w:val="00664854"/>
    <w:rsid w:val="00672C26"/>
    <w:rsid w:val="006750AF"/>
    <w:rsid w:val="00681F89"/>
    <w:rsid w:val="006876EE"/>
    <w:rsid w:val="006905D0"/>
    <w:rsid w:val="006949A1"/>
    <w:rsid w:val="006B3CB1"/>
    <w:rsid w:val="006B4902"/>
    <w:rsid w:val="006B5296"/>
    <w:rsid w:val="006B6879"/>
    <w:rsid w:val="006C2043"/>
    <w:rsid w:val="006C32FE"/>
    <w:rsid w:val="006C7C4D"/>
    <w:rsid w:val="006D0853"/>
    <w:rsid w:val="006E71DE"/>
    <w:rsid w:val="0070158C"/>
    <w:rsid w:val="00703026"/>
    <w:rsid w:val="00703817"/>
    <w:rsid w:val="00704DB3"/>
    <w:rsid w:val="00705437"/>
    <w:rsid w:val="007215FB"/>
    <w:rsid w:val="007240BA"/>
    <w:rsid w:val="00724A6B"/>
    <w:rsid w:val="00724C79"/>
    <w:rsid w:val="00727269"/>
    <w:rsid w:val="00731591"/>
    <w:rsid w:val="00737753"/>
    <w:rsid w:val="00744DD2"/>
    <w:rsid w:val="00751907"/>
    <w:rsid w:val="00753C37"/>
    <w:rsid w:val="00753C46"/>
    <w:rsid w:val="00755CED"/>
    <w:rsid w:val="00755E6A"/>
    <w:rsid w:val="00761767"/>
    <w:rsid w:val="00763FE5"/>
    <w:rsid w:val="00764350"/>
    <w:rsid w:val="00765804"/>
    <w:rsid w:val="0077525A"/>
    <w:rsid w:val="007772DB"/>
    <w:rsid w:val="00783661"/>
    <w:rsid w:val="0079159D"/>
    <w:rsid w:val="00793BD5"/>
    <w:rsid w:val="00795D07"/>
    <w:rsid w:val="007B1865"/>
    <w:rsid w:val="007B7DEA"/>
    <w:rsid w:val="007C164D"/>
    <w:rsid w:val="007C2D04"/>
    <w:rsid w:val="007C4273"/>
    <w:rsid w:val="007C6052"/>
    <w:rsid w:val="007C690A"/>
    <w:rsid w:val="007C6EA4"/>
    <w:rsid w:val="007D677D"/>
    <w:rsid w:val="007E0C13"/>
    <w:rsid w:val="007F1632"/>
    <w:rsid w:val="00800556"/>
    <w:rsid w:val="008051B0"/>
    <w:rsid w:val="00807BCF"/>
    <w:rsid w:val="00815E7C"/>
    <w:rsid w:val="00820876"/>
    <w:rsid w:val="008212D9"/>
    <w:rsid w:val="00824079"/>
    <w:rsid w:val="00824B49"/>
    <w:rsid w:val="00830831"/>
    <w:rsid w:val="00842D74"/>
    <w:rsid w:val="0086446A"/>
    <w:rsid w:val="00874044"/>
    <w:rsid w:val="00876082"/>
    <w:rsid w:val="00880E8F"/>
    <w:rsid w:val="00883276"/>
    <w:rsid w:val="00885B0B"/>
    <w:rsid w:val="0089301F"/>
    <w:rsid w:val="008A21A2"/>
    <w:rsid w:val="008A709D"/>
    <w:rsid w:val="008B3D98"/>
    <w:rsid w:val="008D0BD1"/>
    <w:rsid w:val="008D172E"/>
    <w:rsid w:val="008D4354"/>
    <w:rsid w:val="008D58B4"/>
    <w:rsid w:val="008D6A0C"/>
    <w:rsid w:val="008E220A"/>
    <w:rsid w:val="008E66E4"/>
    <w:rsid w:val="008E6F6A"/>
    <w:rsid w:val="008E7967"/>
    <w:rsid w:val="00900115"/>
    <w:rsid w:val="009014C0"/>
    <w:rsid w:val="00905A81"/>
    <w:rsid w:val="009107C6"/>
    <w:rsid w:val="009225A7"/>
    <w:rsid w:val="0092338E"/>
    <w:rsid w:val="009242B2"/>
    <w:rsid w:val="00925760"/>
    <w:rsid w:val="00930446"/>
    <w:rsid w:val="00930C5B"/>
    <w:rsid w:val="00937614"/>
    <w:rsid w:val="009518A3"/>
    <w:rsid w:val="00955805"/>
    <w:rsid w:val="0095683B"/>
    <w:rsid w:val="00965067"/>
    <w:rsid w:val="00970BDD"/>
    <w:rsid w:val="00971DF7"/>
    <w:rsid w:val="00972419"/>
    <w:rsid w:val="00972EAE"/>
    <w:rsid w:val="00974FE7"/>
    <w:rsid w:val="00975A04"/>
    <w:rsid w:val="00975A39"/>
    <w:rsid w:val="009760A1"/>
    <w:rsid w:val="00976B22"/>
    <w:rsid w:val="00982081"/>
    <w:rsid w:val="009878AB"/>
    <w:rsid w:val="00991C21"/>
    <w:rsid w:val="009A240E"/>
    <w:rsid w:val="009A3CEE"/>
    <w:rsid w:val="009B2094"/>
    <w:rsid w:val="009B37A4"/>
    <w:rsid w:val="009B6B27"/>
    <w:rsid w:val="009B7157"/>
    <w:rsid w:val="009C077B"/>
    <w:rsid w:val="009C2D61"/>
    <w:rsid w:val="009C3DFE"/>
    <w:rsid w:val="009C5D47"/>
    <w:rsid w:val="009C6D6D"/>
    <w:rsid w:val="009C78F4"/>
    <w:rsid w:val="009D057A"/>
    <w:rsid w:val="009D1176"/>
    <w:rsid w:val="009D571B"/>
    <w:rsid w:val="009D61FE"/>
    <w:rsid w:val="009E0BFB"/>
    <w:rsid w:val="009E0D1F"/>
    <w:rsid w:val="009E1DF4"/>
    <w:rsid w:val="009E4FA8"/>
    <w:rsid w:val="009E60D8"/>
    <w:rsid w:val="009E6283"/>
    <w:rsid w:val="009F0844"/>
    <w:rsid w:val="009F3F74"/>
    <w:rsid w:val="00A02584"/>
    <w:rsid w:val="00A10445"/>
    <w:rsid w:val="00A1082D"/>
    <w:rsid w:val="00A10873"/>
    <w:rsid w:val="00A14256"/>
    <w:rsid w:val="00A21BA1"/>
    <w:rsid w:val="00A23B2B"/>
    <w:rsid w:val="00A246BC"/>
    <w:rsid w:val="00A31F9C"/>
    <w:rsid w:val="00A46C13"/>
    <w:rsid w:val="00A46FC6"/>
    <w:rsid w:val="00A474A8"/>
    <w:rsid w:val="00A476A6"/>
    <w:rsid w:val="00A64B78"/>
    <w:rsid w:val="00A65D28"/>
    <w:rsid w:val="00A740FB"/>
    <w:rsid w:val="00A81808"/>
    <w:rsid w:val="00A9689E"/>
    <w:rsid w:val="00A97D5A"/>
    <w:rsid w:val="00AB2ED5"/>
    <w:rsid w:val="00AC19F6"/>
    <w:rsid w:val="00AC36BF"/>
    <w:rsid w:val="00AC7947"/>
    <w:rsid w:val="00AD7EAE"/>
    <w:rsid w:val="00AE0976"/>
    <w:rsid w:val="00AF5143"/>
    <w:rsid w:val="00B13199"/>
    <w:rsid w:val="00B15ED4"/>
    <w:rsid w:val="00B213D6"/>
    <w:rsid w:val="00B226CD"/>
    <w:rsid w:val="00B362C6"/>
    <w:rsid w:val="00B40F5A"/>
    <w:rsid w:val="00B44E9C"/>
    <w:rsid w:val="00B464F7"/>
    <w:rsid w:val="00B51434"/>
    <w:rsid w:val="00B51FDD"/>
    <w:rsid w:val="00B53882"/>
    <w:rsid w:val="00B56E45"/>
    <w:rsid w:val="00B67E12"/>
    <w:rsid w:val="00B847D8"/>
    <w:rsid w:val="00B8605C"/>
    <w:rsid w:val="00B93206"/>
    <w:rsid w:val="00BA1132"/>
    <w:rsid w:val="00BB3824"/>
    <w:rsid w:val="00BB47EB"/>
    <w:rsid w:val="00BC09D4"/>
    <w:rsid w:val="00BC7504"/>
    <w:rsid w:val="00BD1638"/>
    <w:rsid w:val="00BD4B20"/>
    <w:rsid w:val="00BD7388"/>
    <w:rsid w:val="00BE7A9C"/>
    <w:rsid w:val="00BF2589"/>
    <w:rsid w:val="00BF60E7"/>
    <w:rsid w:val="00C007E9"/>
    <w:rsid w:val="00C04799"/>
    <w:rsid w:val="00C15049"/>
    <w:rsid w:val="00C30AAF"/>
    <w:rsid w:val="00C349C2"/>
    <w:rsid w:val="00C42648"/>
    <w:rsid w:val="00C50810"/>
    <w:rsid w:val="00C5783A"/>
    <w:rsid w:val="00C64692"/>
    <w:rsid w:val="00C6729F"/>
    <w:rsid w:val="00C816E8"/>
    <w:rsid w:val="00C94BE4"/>
    <w:rsid w:val="00CA5F41"/>
    <w:rsid w:val="00CA711F"/>
    <w:rsid w:val="00CB1CC7"/>
    <w:rsid w:val="00CB41B6"/>
    <w:rsid w:val="00CB553C"/>
    <w:rsid w:val="00CB6D8B"/>
    <w:rsid w:val="00CC012A"/>
    <w:rsid w:val="00CC27F7"/>
    <w:rsid w:val="00CD16BC"/>
    <w:rsid w:val="00CD2700"/>
    <w:rsid w:val="00CD3F3A"/>
    <w:rsid w:val="00CD3F5F"/>
    <w:rsid w:val="00CD62A3"/>
    <w:rsid w:val="00CE0D56"/>
    <w:rsid w:val="00CE3D96"/>
    <w:rsid w:val="00CF154E"/>
    <w:rsid w:val="00CF6903"/>
    <w:rsid w:val="00D1701D"/>
    <w:rsid w:val="00D26876"/>
    <w:rsid w:val="00D319B3"/>
    <w:rsid w:val="00D32787"/>
    <w:rsid w:val="00D32E07"/>
    <w:rsid w:val="00D336D8"/>
    <w:rsid w:val="00D35DDE"/>
    <w:rsid w:val="00D507EF"/>
    <w:rsid w:val="00D52FF7"/>
    <w:rsid w:val="00D531BC"/>
    <w:rsid w:val="00D746E3"/>
    <w:rsid w:val="00D77B39"/>
    <w:rsid w:val="00D8266E"/>
    <w:rsid w:val="00D861BD"/>
    <w:rsid w:val="00D90451"/>
    <w:rsid w:val="00D9247C"/>
    <w:rsid w:val="00D96EB7"/>
    <w:rsid w:val="00DA5C0A"/>
    <w:rsid w:val="00DB104A"/>
    <w:rsid w:val="00DB3D05"/>
    <w:rsid w:val="00DB40B6"/>
    <w:rsid w:val="00DB5C6D"/>
    <w:rsid w:val="00DD1675"/>
    <w:rsid w:val="00DD37EF"/>
    <w:rsid w:val="00DE71A6"/>
    <w:rsid w:val="00DF121D"/>
    <w:rsid w:val="00DF370D"/>
    <w:rsid w:val="00DF494F"/>
    <w:rsid w:val="00DF59D8"/>
    <w:rsid w:val="00E06F6B"/>
    <w:rsid w:val="00E16486"/>
    <w:rsid w:val="00E22333"/>
    <w:rsid w:val="00E23AC9"/>
    <w:rsid w:val="00E23E62"/>
    <w:rsid w:val="00E23E6D"/>
    <w:rsid w:val="00E246FE"/>
    <w:rsid w:val="00E25423"/>
    <w:rsid w:val="00E25DBA"/>
    <w:rsid w:val="00E27064"/>
    <w:rsid w:val="00E440DA"/>
    <w:rsid w:val="00E608B6"/>
    <w:rsid w:val="00E64C32"/>
    <w:rsid w:val="00E7003F"/>
    <w:rsid w:val="00E710A4"/>
    <w:rsid w:val="00E724E6"/>
    <w:rsid w:val="00E72FAA"/>
    <w:rsid w:val="00E733AD"/>
    <w:rsid w:val="00E73B03"/>
    <w:rsid w:val="00E855FF"/>
    <w:rsid w:val="00E9112E"/>
    <w:rsid w:val="00E92649"/>
    <w:rsid w:val="00E944CB"/>
    <w:rsid w:val="00EA32C7"/>
    <w:rsid w:val="00EA4FFE"/>
    <w:rsid w:val="00EA6F9F"/>
    <w:rsid w:val="00EC2543"/>
    <w:rsid w:val="00ED1D2F"/>
    <w:rsid w:val="00ED1ECA"/>
    <w:rsid w:val="00ED59CE"/>
    <w:rsid w:val="00EE2D68"/>
    <w:rsid w:val="00EE661A"/>
    <w:rsid w:val="00EF015A"/>
    <w:rsid w:val="00EF419C"/>
    <w:rsid w:val="00EF62AB"/>
    <w:rsid w:val="00EF74DE"/>
    <w:rsid w:val="00F11520"/>
    <w:rsid w:val="00F11C67"/>
    <w:rsid w:val="00F15EBA"/>
    <w:rsid w:val="00F209EE"/>
    <w:rsid w:val="00F269C2"/>
    <w:rsid w:val="00F279DB"/>
    <w:rsid w:val="00F355E6"/>
    <w:rsid w:val="00F40A6A"/>
    <w:rsid w:val="00F44EF5"/>
    <w:rsid w:val="00F46A55"/>
    <w:rsid w:val="00F63C76"/>
    <w:rsid w:val="00F65CE8"/>
    <w:rsid w:val="00F703B5"/>
    <w:rsid w:val="00F70511"/>
    <w:rsid w:val="00F766A9"/>
    <w:rsid w:val="00F82E6C"/>
    <w:rsid w:val="00F93A77"/>
    <w:rsid w:val="00F96EC7"/>
    <w:rsid w:val="00FA2D59"/>
    <w:rsid w:val="00FA63DD"/>
    <w:rsid w:val="00FA71F3"/>
    <w:rsid w:val="00FB3C12"/>
    <w:rsid w:val="00FB6222"/>
    <w:rsid w:val="00FC1840"/>
    <w:rsid w:val="00FC2CA8"/>
    <w:rsid w:val="00FD4D8B"/>
    <w:rsid w:val="00FD5B48"/>
    <w:rsid w:val="00FE15F6"/>
    <w:rsid w:val="00FE6B4A"/>
    <w:rsid w:val="00FF39A3"/>
    <w:rsid w:val="00FF513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1BF182"/>
  <w15:chartTrackingRefBased/>
  <w15:docId w15:val="{9B364A85-C2F1-4920-B830-F5A35BB00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A5F41"/>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930C5B"/>
    <w:pPr>
      <w:tabs>
        <w:tab w:val="center" w:pos="4536"/>
        <w:tab w:val="right" w:pos="9072"/>
      </w:tabs>
    </w:pPr>
  </w:style>
  <w:style w:type="character" w:customStyle="1" w:styleId="KopfzeileZchn">
    <w:name w:val="Kopfzeile Zchn"/>
    <w:basedOn w:val="Absatz-Standardschriftart"/>
    <w:link w:val="Kopfzeile"/>
    <w:rsid w:val="00930C5B"/>
    <w:rPr>
      <w:rFonts w:ascii="Times New Roman" w:eastAsia="Times New Roman" w:hAnsi="Times New Roman" w:cs="Times New Roman"/>
      <w:sz w:val="24"/>
      <w:szCs w:val="24"/>
      <w:lang w:eastAsia="de-DE"/>
    </w:rPr>
  </w:style>
  <w:style w:type="paragraph" w:styleId="Fuzeile">
    <w:name w:val="footer"/>
    <w:basedOn w:val="Standard"/>
    <w:link w:val="FuzeileZchn"/>
    <w:rsid w:val="00930C5B"/>
    <w:pPr>
      <w:tabs>
        <w:tab w:val="center" w:pos="4536"/>
        <w:tab w:val="right" w:pos="9072"/>
      </w:tabs>
    </w:pPr>
  </w:style>
  <w:style w:type="character" w:customStyle="1" w:styleId="FuzeileZchn">
    <w:name w:val="Fußzeile Zchn"/>
    <w:basedOn w:val="Absatz-Standardschriftart"/>
    <w:link w:val="Fuzeile"/>
    <w:rsid w:val="00930C5B"/>
    <w:rPr>
      <w:rFonts w:ascii="Times New Roman" w:eastAsia="Times New Roman" w:hAnsi="Times New Roman" w:cs="Times New Roman"/>
      <w:sz w:val="24"/>
      <w:szCs w:val="24"/>
      <w:lang w:eastAsia="de-DE"/>
    </w:rPr>
  </w:style>
  <w:style w:type="paragraph" w:styleId="Textkrper">
    <w:name w:val="Body Text"/>
    <w:basedOn w:val="Standard"/>
    <w:link w:val="TextkrperZchn"/>
    <w:rsid w:val="00930C5B"/>
    <w:pPr>
      <w:jc w:val="both"/>
    </w:pPr>
    <w:rPr>
      <w:rFonts w:ascii="Arial" w:hAnsi="Arial" w:cs="Arial"/>
      <w:b/>
      <w:bCs/>
      <w:sz w:val="22"/>
    </w:rPr>
  </w:style>
  <w:style w:type="character" w:customStyle="1" w:styleId="TextkrperZchn">
    <w:name w:val="Textkörper Zchn"/>
    <w:basedOn w:val="Absatz-Standardschriftart"/>
    <w:link w:val="Textkrper"/>
    <w:rsid w:val="00930C5B"/>
    <w:rPr>
      <w:rFonts w:ascii="Arial" w:eastAsia="Times New Roman" w:hAnsi="Arial" w:cs="Arial"/>
      <w:b/>
      <w:bCs/>
      <w:szCs w:val="24"/>
      <w:lang w:eastAsia="de-DE"/>
    </w:rPr>
  </w:style>
  <w:style w:type="character" w:styleId="Fett">
    <w:name w:val="Strong"/>
    <w:qFormat/>
    <w:rsid w:val="00930C5B"/>
    <w:rPr>
      <w:b/>
      <w:bCs/>
    </w:rPr>
  </w:style>
  <w:style w:type="character" w:styleId="Hyperlink">
    <w:name w:val="Hyperlink"/>
    <w:basedOn w:val="Absatz-Standardschriftart"/>
    <w:uiPriority w:val="99"/>
    <w:unhideWhenUsed/>
    <w:rsid w:val="002477B1"/>
    <w:rPr>
      <w:color w:val="0563C1" w:themeColor="hyperlink"/>
      <w:u w:val="single"/>
    </w:rPr>
  </w:style>
  <w:style w:type="character" w:styleId="NichtaufgelsteErwhnung">
    <w:name w:val="Unresolved Mention"/>
    <w:basedOn w:val="Absatz-Standardschriftart"/>
    <w:uiPriority w:val="99"/>
    <w:semiHidden/>
    <w:unhideWhenUsed/>
    <w:rsid w:val="002477B1"/>
    <w:rPr>
      <w:color w:val="605E5C"/>
      <w:shd w:val="clear" w:color="auto" w:fill="E1DFDD"/>
    </w:rPr>
  </w:style>
  <w:style w:type="paragraph" w:customStyle="1" w:styleId="Verzeichnis">
    <w:name w:val="Verzeichnis"/>
    <w:basedOn w:val="Standard"/>
    <w:rsid w:val="00EF419C"/>
    <w:pPr>
      <w:suppressLineNumbers/>
      <w:suppressAutoHyphens/>
    </w:pPr>
    <w:rPr>
      <w:rFonts w:cs="Tahoma"/>
      <w:sz w:val="20"/>
      <w:szCs w:val="20"/>
    </w:rPr>
  </w:style>
  <w:style w:type="paragraph" w:customStyle="1" w:styleId="WW-Textkrper21">
    <w:name w:val="WW-Textkörper 21"/>
    <w:basedOn w:val="Standard"/>
    <w:rsid w:val="00EF419C"/>
    <w:pPr>
      <w:suppressAutoHyphens/>
      <w:spacing w:line="400" w:lineRule="exact"/>
      <w:jc w:val="both"/>
    </w:pPr>
    <w:rPr>
      <w:rFonts w:ascii="Arial" w:hAnsi="Arial" w:cs="Arial"/>
      <w:i/>
      <w:sz w:val="20"/>
      <w:szCs w:val="20"/>
    </w:rPr>
  </w:style>
  <w:style w:type="character" w:styleId="Kommentarzeichen">
    <w:name w:val="annotation reference"/>
    <w:basedOn w:val="Absatz-Standardschriftart"/>
    <w:uiPriority w:val="99"/>
    <w:semiHidden/>
    <w:unhideWhenUsed/>
    <w:rsid w:val="00731591"/>
    <w:rPr>
      <w:sz w:val="16"/>
      <w:szCs w:val="16"/>
    </w:rPr>
  </w:style>
  <w:style w:type="paragraph" w:styleId="Kommentartext">
    <w:name w:val="annotation text"/>
    <w:basedOn w:val="Standard"/>
    <w:link w:val="KommentartextZchn"/>
    <w:uiPriority w:val="99"/>
    <w:unhideWhenUsed/>
    <w:rsid w:val="00731591"/>
    <w:rPr>
      <w:sz w:val="20"/>
      <w:szCs w:val="20"/>
    </w:rPr>
  </w:style>
  <w:style w:type="character" w:customStyle="1" w:styleId="KommentartextZchn">
    <w:name w:val="Kommentartext Zchn"/>
    <w:basedOn w:val="Absatz-Standardschriftart"/>
    <w:link w:val="Kommentartext"/>
    <w:uiPriority w:val="99"/>
    <w:rsid w:val="00731591"/>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731591"/>
    <w:rPr>
      <w:b/>
      <w:bCs/>
    </w:rPr>
  </w:style>
  <w:style w:type="character" w:customStyle="1" w:styleId="KommentarthemaZchn">
    <w:name w:val="Kommentarthema Zchn"/>
    <w:basedOn w:val="KommentartextZchn"/>
    <w:link w:val="Kommentarthema"/>
    <w:uiPriority w:val="99"/>
    <w:semiHidden/>
    <w:rsid w:val="00731591"/>
    <w:rPr>
      <w:rFonts w:ascii="Times New Roman" w:eastAsia="Times New Roman" w:hAnsi="Times New Roman" w:cs="Times New Roman"/>
      <w:b/>
      <w:bCs/>
      <w:sz w:val="20"/>
      <w:szCs w:val="20"/>
      <w:lang w:eastAsia="de-DE"/>
    </w:rPr>
  </w:style>
  <w:style w:type="paragraph" w:styleId="berarbeitung">
    <w:name w:val="Revision"/>
    <w:hidden/>
    <w:uiPriority w:val="99"/>
    <w:semiHidden/>
    <w:rsid w:val="00970BDD"/>
    <w:pPr>
      <w:spacing w:after="0" w:line="240" w:lineRule="auto"/>
    </w:pPr>
    <w:rPr>
      <w:rFonts w:ascii="Times New Roman" w:eastAsia="Times New Roman" w:hAnsi="Times New Roman" w:cs="Times New Roman"/>
      <w:sz w:val="24"/>
      <w:szCs w:val="24"/>
      <w:lang w:eastAsia="de-DE"/>
    </w:rPr>
  </w:style>
  <w:style w:type="paragraph" w:styleId="StandardWeb">
    <w:name w:val="Normal (Web)"/>
    <w:basedOn w:val="Standard"/>
    <w:uiPriority w:val="99"/>
    <w:semiHidden/>
    <w:unhideWhenUsed/>
    <w:rsid w:val="002D54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95858">
      <w:bodyDiv w:val="1"/>
      <w:marLeft w:val="0"/>
      <w:marRight w:val="0"/>
      <w:marTop w:val="0"/>
      <w:marBottom w:val="0"/>
      <w:divBdr>
        <w:top w:val="none" w:sz="0" w:space="0" w:color="auto"/>
        <w:left w:val="none" w:sz="0" w:space="0" w:color="auto"/>
        <w:bottom w:val="none" w:sz="0" w:space="0" w:color="auto"/>
        <w:right w:val="none" w:sz="0" w:space="0" w:color="auto"/>
      </w:divBdr>
    </w:div>
    <w:div w:id="27534256">
      <w:bodyDiv w:val="1"/>
      <w:marLeft w:val="0"/>
      <w:marRight w:val="0"/>
      <w:marTop w:val="0"/>
      <w:marBottom w:val="0"/>
      <w:divBdr>
        <w:top w:val="none" w:sz="0" w:space="0" w:color="auto"/>
        <w:left w:val="none" w:sz="0" w:space="0" w:color="auto"/>
        <w:bottom w:val="none" w:sz="0" w:space="0" w:color="auto"/>
        <w:right w:val="none" w:sz="0" w:space="0" w:color="auto"/>
      </w:divBdr>
    </w:div>
    <w:div w:id="81604921">
      <w:bodyDiv w:val="1"/>
      <w:marLeft w:val="0"/>
      <w:marRight w:val="0"/>
      <w:marTop w:val="0"/>
      <w:marBottom w:val="0"/>
      <w:divBdr>
        <w:top w:val="none" w:sz="0" w:space="0" w:color="auto"/>
        <w:left w:val="none" w:sz="0" w:space="0" w:color="auto"/>
        <w:bottom w:val="none" w:sz="0" w:space="0" w:color="auto"/>
        <w:right w:val="none" w:sz="0" w:space="0" w:color="auto"/>
      </w:divBdr>
    </w:div>
    <w:div w:id="146290384">
      <w:bodyDiv w:val="1"/>
      <w:marLeft w:val="0"/>
      <w:marRight w:val="0"/>
      <w:marTop w:val="0"/>
      <w:marBottom w:val="0"/>
      <w:divBdr>
        <w:top w:val="none" w:sz="0" w:space="0" w:color="auto"/>
        <w:left w:val="none" w:sz="0" w:space="0" w:color="auto"/>
        <w:bottom w:val="none" w:sz="0" w:space="0" w:color="auto"/>
        <w:right w:val="none" w:sz="0" w:space="0" w:color="auto"/>
      </w:divBdr>
    </w:div>
    <w:div w:id="156313192">
      <w:bodyDiv w:val="1"/>
      <w:marLeft w:val="0"/>
      <w:marRight w:val="0"/>
      <w:marTop w:val="0"/>
      <w:marBottom w:val="0"/>
      <w:divBdr>
        <w:top w:val="none" w:sz="0" w:space="0" w:color="auto"/>
        <w:left w:val="none" w:sz="0" w:space="0" w:color="auto"/>
        <w:bottom w:val="none" w:sz="0" w:space="0" w:color="auto"/>
        <w:right w:val="none" w:sz="0" w:space="0" w:color="auto"/>
      </w:divBdr>
    </w:div>
    <w:div w:id="190385401">
      <w:bodyDiv w:val="1"/>
      <w:marLeft w:val="0"/>
      <w:marRight w:val="0"/>
      <w:marTop w:val="0"/>
      <w:marBottom w:val="0"/>
      <w:divBdr>
        <w:top w:val="none" w:sz="0" w:space="0" w:color="auto"/>
        <w:left w:val="none" w:sz="0" w:space="0" w:color="auto"/>
        <w:bottom w:val="none" w:sz="0" w:space="0" w:color="auto"/>
        <w:right w:val="none" w:sz="0" w:space="0" w:color="auto"/>
      </w:divBdr>
    </w:div>
    <w:div w:id="196282966">
      <w:bodyDiv w:val="1"/>
      <w:marLeft w:val="0"/>
      <w:marRight w:val="0"/>
      <w:marTop w:val="0"/>
      <w:marBottom w:val="0"/>
      <w:divBdr>
        <w:top w:val="none" w:sz="0" w:space="0" w:color="auto"/>
        <w:left w:val="none" w:sz="0" w:space="0" w:color="auto"/>
        <w:bottom w:val="none" w:sz="0" w:space="0" w:color="auto"/>
        <w:right w:val="none" w:sz="0" w:space="0" w:color="auto"/>
      </w:divBdr>
      <w:divsChild>
        <w:div w:id="715160654">
          <w:marLeft w:val="0"/>
          <w:marRight w:val="0"/>
          <w:marTop w:val="0"/>
          <w:marBottom w:val="0"/>
          <w:divBdr>
            <w:top w:val="none" w:sz="0" w:space="0" w:color="auto"/>
            <w:left w:val="none" w:sz="0" w:space="0" w:color="auto"/>
            <w:bottom w:val="none" w:sz="0" w:space="0" w:color="auto"/>
            <w:right w:val="none" w:sz="0" w:space="0" w:color="auto"/>
          </w:divBdr>
          <w:divsChild>
            <w:div w:id="1760591153">
              <w:marLeft w:val="480"/>
              <w:marRight w:val="480"/>
              <w:marTop w:val="0"/>
              <w:marBottom w:val="0"/>
              <w:divBdr>
                <w:top w:val="none" w:sz="0" w:space="0" w:color="auto"/>
                <w:left w:val="none" w:sz="0" w:space="0" w:color="auto"/>
                <w:bottom w:val="none" w:sz="0" w:space="0" w:color="auto"/>
                <w:right w:val="none" w:sz="0" w:space="0" w:color="auto"/>
              </w:divBdr>
              <w:divsChild>
                <w:div w:id="1518422080">
                  <w:marLeft w:val="0"/>
                  <w:marRight w:val="0"/>
                  <w:marTop w:val="0"/>
                  <w:marBottom w:val="0"/>
                  <w:divBdr>
                    <w:top w:val="none" w:sz="0" w:space="0" w:color="auto"/>
                    <w:left w:val="none" w:sz="0" w:space="0" w:color="auto"/>
                    <w:bottom w:val="none" w:sz="0" w:space="0" w:color="auto"/>
                    <w:right w:val="none" w:sz="0" w:space="0" w:color="auto"/>
                  </w:divBdr>
                  <w:divsChild>
                    <w:div w:id="722867213">
                      <w:marLeft w:val="0"/>
                      <w:marRight w:val="0"/>
                      <w:marTop w:val="60"/>
                      <w:marBottom w:val="0"/>
                      <w:divBdr>
                        <w:top w:val="none" w:sz="0" w:space="0" w:color="auto"/>
                        <w:left w:val="none" w:sz="0" w:space="0" w:color="auto"/>
                        <w:bottom w:val="none" w:sz="0" w:space="0" w:color="auto"/>
                        <w:right w:val="none" w:sz="0" w:space="0" w:color="auto"/>
                      </w:divBdr>
                    </w:div>
                    <w:div w:id="910696643">
                      <w:marLeft w:val="-105"/>
                      <w:marRight w:val="0"/>
                      <w:marTop w:val="0"/>
                      <w:marBottom w:val="0"/>
                      <w:divBdr>
                        <w:top w:val="none" w:sz="0" w:space="0" w:color="auto"/>
                        <w:left w:val="none" w:sz="0" w:space="0" w:color="auto"/>
                        <w:bottom w:val="none" w:sz="0" w:space="0" w:color="auto"/>
                        <w:right w:val="none" w:sz="0" w:space="0" w:color="auto"/>
                      </w:divBdr>
                    </w:div>
                  </w:divsChild>
                </w:div>
              </w:divsChild>
            </w:div>
            <w:div w:id="14118430">
              <w:marLeft w:val="0"/>
              <w:marRight w:val="0"/>
              <w:marTop w:val="0"/>
              <w:marBottom w:val="0"/>
              <w:divBdr>
                <w:top w:val="none" w:sz="0" w:space="0" w:color="auto"/>
                <w:left w:val="none" w:sz="0" w:space="0" w:color="auto"/>
                <w:bottom w:val="none" w:sz="0" w:space="0" w:color="auto"/>
                <w:right w:val="none" w:sz="0" w:space="0" w:color="auto"/>
              </w:divBdr>
              <w:divsChild>
                <w:div w:id="2014456111">
                  <w:marLeft w:val="0"/>
                  <w:marRight w:val="0"/>
                  <w:marTop w:val="0"/>
                  <w:marBottom w:val="0"/>
                  <w:divBdr>
                    <w:top w:val="none" w:sz="0" w:space="0" w:color="auto"/>
                    <w:left w:val="none" w:sz="0" w:space="0" w:color="auto"/>
                    <w:bottom w:val="single" w:sz="6" w:space="0" w:color="F3F2F1"/>
                    <w:right w:val="none" w:sz="0" w:space="0" w:color="auto"/>
                  </w:divBdr>
                </w:div>
              </w:divsChild>
            </w:div>
          </w:divsChild>
        </w:div>
      </w:divsChild>
    </w:div>
    <w:div w:id="232085911">
      <w:bodyDiv w:val="1"/>
      <w:marLeft w:val="0"/>
      <w:marRight w:val="0"/>
      <w:marTop w:val="0"/>
      <w:marBottom w:val="0"/>
      <w:divBdr>
        <w:top w:val="none" w:sz="0" w:space="0" w:color="auto"/>
        <w:left w:val="none" w:sz="0" w:space="0" w:color="auto"/>
        <w:bottom w:val="none" w:sz="0" w:space="0" w:color="auto"/>
        <w:right w:val="none" w:sz="0" w:space="0" w:color="auto"/>
      </w:divBdr>
    </w:div>
    <w:div w:id="451945612">
      <w:bodyDiv w:val="1"/>
      <w:marLeft w:val="0"/>
      <w:marRight w:val="0"/>
      <w:marTop w:val="0"/>
      <w:marBottom w:val="0"/>
      <w:divBdr>
        <w:top w:val="none" w:sz="0" w:space="0" w:color="auto"/>
        <w:left w:val="none" w:sz="0" w:space="0" w:color="auto"/>
        <w:bottom w:val="none" w:sz="0" w:space="0" w:color="auto"/>
        <w:right w:val="none" w:sz="0" w:space="0" w:color="auto"/>
      </w:divBdr>
    </w:div>
    <w:div w:id="490682994">
      <w:bodyDiv w:val="1"/>
      <w:marLeft w:val="0"/>
      <w:marRight w:val="0"/>
      <w:marTop w:val="0"/>
      <w:marBottom w:val="0"/>
      <w:divBdr>
        <w:top w:val="none" w:sz="0" w:space="0" w:color="auto"/>
        <w:left w:val="none" w:sz="0" w:space="0" w:color="auto"/>
        <w:bottom w:val="none" w:sz="0" w:space="0" w:color="auto"/>
        <w:right w:val="none" w:sz="0" w:space="0" w:color="auto"/>
      </w:divBdr>
      <w:divsChild>
        <w:div w:id="429158997">
          <w:marLeft w:val="0"/>
          <w:marRight w:val="0"/>
          <w:marTop w:val="0"/>
          <w:marBottom w:val="0"/>
          <w:divBdr>
            <w:top w:val="none" w:sz="0" w:space="0" w:color="auto"/>
            <w:left w:val="none" w:sz="0" w:space="0" w:color="auto"/>
            <w:bottom w:val="none" w:sz="0" w:space="0" w:color="auto"/>
            <w:right w:val="none" w:sz="0" w:space="0" w:color="auto"/>
          </w:divBdr>
          <w:divsChild>
            <w:div w:id="143935052">
              <w:marLeft w:val="480"/>
              <w:marRight w:val="480"/>
              <w:marTop w:val="0"/>
              <w:marBottom w:val="0"/>
              <w:divBdr>
                <w:top w:val="none" w:sz="0" w:space="0" w:color="auto"/>
                <w:left w:val="none" w:sz="0" w:space="0" w:color="auto"/>
                <w:bottom w:val="none" w:sz="0" w:space="0" w:color="auto"/>
                <w:right w:val="none" w:sz="0" w:space="0" w:color="auto"/>
              </w:divBdr>
              <w:divsChild>
                <w:div w:id="686566974">
                  <w:marLeft w:val="0"/>
                  <w:marRight w:val="0"/>
                  <w:marTop w:val="0"/>
                  <w:marBottom w:val="0"/>
                  <w:divBdr>
                    <w:top w:val="none" w:sz="0" w:space="0" w:color="auto"/>
                    <w:left w:val="none" w:sz="0" w:space="0" w:color="auto"/>
                    <w:bottom w:val="none" w:sz="0" w:space="0" w:color="auto"/>
                    <w:right w:val="none" w:sz="0" w:space="0" w:color="auto"/>
                  </w:divBdr>
                  <w:divsChild>
                    <w:div w:id="1376201055">
                      <w:marLeft w:val="0"/>
                      <w:marRight w:val="0"/>
                      <w:marTop w:val="60"/>
                      <w:marBottom w:val="0"/>
                      <w:divBdr>
                        <w:top w:val="none" w:sz="0" w:space="0" w:color="auto"/>
                        <w:left w:val="none" w:sz="0" w:space="0" w:color="auto"/>
                        <w:bottom w:val="none" w:sz="0" w:space="0" w:color="auto"/>
                        <w:right w:val="none" w:sz="0" w:space="0" w:color="auto"/>
                      </w:divBdr>
                    </w:div>
                    <w:div w:id="1100102561">
                      <w:marLeft w:val="-105"/>
                      <w:marRight w:val="0"/>
                      <w:marTop w:val="0"/>
                      <w:marBottom w:val="0"/>
                      <w:divBdr>
                        <w:top w:val="none" w:sz="0" w:space="0" w:color="auto"/>
                        <w:left w:val="none" w:sz="0" w:space="0" w:color="auto"/>
                        <w:bottom w:val="none" w:sz="0" w:space="0" w:color="auto"/>
                        <w:right w:val="none" w:sz="0" w:space="0" w:color="auto"/>
                      </w:divBdr>
                    </w:div>
                  </w:divsChild>
                </w:div>
              </w:divsChild>
            </w:div>
            <w:div w:id="1349482131">
              <w:marLeft w:val="0"/>
              <w:marRight w:val="0"/>
              <w:marTop w:val="0"/>
              <w:marBottom w:val="0"/>
              <w:divBdr>
                <w:top w:val="none" w:sz="0" w:space="0" w:color="auto"/>
                <w:left w:val="none" w:sz="0" w:space="0" w:color="auto"/>
                <w:bottom w:val="none" w:sz="0" w:space="0" w:color="auto"/>
                <w:right w:val="none" w:sz="0" w:space="0" w:color="auto"/>
              </w:divBdr>
              <w:divsChild>
                <w:div w:id="2007435183">
                  <w:marLeft w:val="0"/>
                  <w:marRight w:val="0"/>
                  <w:marTop w:val="0"/>
                  <w:marBottom w:val="0"/>
                  <w:divBdr>
                    <w:top w:val="none" w:sz="0" w:space="0" w:color="auto"/>
                    <w:left w:val="none" w:sz="0" w:space="0" w:color="auto"/>
                    <w:bottom w:val="single" w:sz="6" w:space="0" w:color="F3F2F1"/>
                    <w:right w:val="none" w:sz="0" w:space="0" w:color="auto"/>
                  </w:divBdr>
                </w:div>
              </w:divsChild>
            </w:div>
          </w:divsChild>
        </w:div>
      </w:divsChild>
    </w:div>
    <w:div w:id="629017454">
      <w:bodyDiv w:val="1"/>
      <w:marLeft w:val="0"/>
      <w:marRight w:val="0"/>
      <w:marTop w:val="0"/>
      <w:marBottom w:val="0"/>
      <w:divBdr>
        <w:top w:val="none" w:sz="0" w:space="0" w:color="auto"/>
        <w:left w:val="none" w:sz="0" w:space="0" w:color="auto"/>
        <w:bottom w:val="none" w:sz="0" w:space="0" w:color="auto"/>
        <w:right w:val="none" w:sz="0" w:space="0" w:color="auto"/>
      </w:divBdr>
    </w:div>
    <w:div w:id="776868872">
      <w:bodyDiv w:val="1"/>
      <w:marLeft w:val="0"/>
      <w:marRight w:val="0"/>
      <w:marTop w:val="0"/>
      <w:marBottom w:val="0"/>
      <w:divBdr>
        <w:top w:val="none" w:sz="0" w:space="0" w:color="auto"/>
        <w:left w:val="none" w:sz="0" w:space="0" w:color="auto"/>
        <w:bottom w:val="none" w:sz="0" w:space="0" w:color="auto"/>
        <w:right w:val="none" w:sz="0" w:space="0" w:color="auto"/>
      </w:divBdr>
    </w:div>
    <w:div w:id="845827414">
      <w:bodyDiv w:val="1"/>
      <w:marLeft w:val="0"/>
      <w:marRight w:val="0"/>
      <w:marTop w:val="0"/>
      <w:marBottom w:val="0"/>
      <w:divBdr>
        <w:top w:val="none" w:sz="0" w:space="0" w:color="auto"/>
        <w:left w:val="none" w:sz="0" w:space="0" w:color="auto"/>
        <w:bottom w:val="none" w:sz="0" w:space="0" w:color="auto"/>
        <w:right w:val="none" w:sz="0" w:space="0" w:color="auto"/>
      </w:divBdr>
      <w:divsChild>
        <w:div w:id="982737461">
          <w:marLeft w:val="0"/>
          <w:marRight w:val="0"/>
          <w:marTop w:val="0"/>
          <w:marBottom w:val="0"/>
          <w:divBdr>
            <w:top w:val="none" w:sz="0" w:space="0" w:color="auto"/>
            <w:left w:val="none" w:sz="0" w:space="0" w:color="auto"/>
            <w:bottom w:val="none" w:sz="0" w:space="0" w:color="auto"/>
            <w:right w:val="none" w:sz="0" w:space="0" w:color="auto"/>
          </w:divBdr>
          <w:divsChild>
            <w:div w:id="2009824053">
              <w:marLeft w:val="0"/>
              <w:marRight w:val="0"/>
              <w:marTop w:val="0"/>
              <w:marBottom w:val="0"/>
              <w:divBdr>
                <w:top w:val="none" w:sz="0" w:space="0" w:color="auto"/>
                <w:left w:val="none" w:sz="0" w:space="0" w:color="auto"/>
                <w:bottom w:val="none" w:sz="0" w:space="0" w:color="auto"/>
                <w:right w:val="none" w:sz="0" w:space="0" w:color="auto"/>
              </w:divBdr>
              <w:divsChild>
                <w:div w:id="918831415">
                  <w:marLeft w:val="0"/>
                  <w:marRight w:val="0"/>
                  <w:marTop w:val="0"/>
                  <w:marBottom w:val="0"/>
                  <w:divBdr>
                    <w:top w:val="none" w:sz="0" w:space="0" w:color="auto"/>
                    <w:left w:val="none" w:sz="0" w:space="0" w:color="auto"/>
                    <w:bottom w:val="none" w:sz="0" w:space="0" w:color="auto"/>
                    <w:right w:val="none" w:sz="0" w:space="0" w:color="auto"/>
                  </w:divBdr>
                  <w:divsChild>
                    <w:div w:id="1561021290">
                      <w:marLeft w:val="0"/>
                      <w:marRight w:val="0"/>
                      <w:marTop w:val="0"/>
                      <w:marBottom w:val="0"/>
                      <w:divBdr>
                        <w:top w:val="none" w:sz="0" w:space="0" w:color="auto"/>
                        <w:left w:val="none" w:sz="0" w:space="0" w:color="auto"/>
                        <w:bottom w:val="none" w:sz="0" w:space="0" w:color="auto"/>
                        <w:right w:val="none" w:sz="0" w:space="0" w:color="auto"/>
                      </w:divBdr>
                      <w:divsChild>
                        <w:div w:id="114640236">
                          <w:marLeft w:val="0"/>
                          <w:marRight w:val="0"/>
                          <w:marTop w:val="0"/>
                          <w:marBottom w:val="0"/>
                          <w:divBdr>
                            <w:top w:val="none" w:sz="0" w:space="0" w:color="auto"/>
                            <w:left w:val="none" w:sz="0" w:space="0" w:color="auto"/>
                            <w:bottom w:val="none" w:sz="0" w:space="0" w:color="auto"/>
                            <w:right w:val="none" w:sz="0" w:space="0" w:color="auto"/>
                          </w:divBdr>
                          <w:divsChild>
                            <w:div w:id="881403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52980663">
      <w:bodyDiv w:val="1"/>
      <w:marLeft w:val="0"/>
      <w:marRight w:val="0"/>
      <w:marTop w:val="0"/>
      <w:marBottom w:val="0"/>
      <w:divBdr>
        <w:top w:val="none" w:sz="0" w:space="0" w:color="auto"/>
        <w:left w:val="none" w:sz="0" w:space="0" w:color="auto"/>
        <w:bottom w:val="none" w:sz="0" w:space="0" w:color="auto"/>
        <w:right w:val="none" w:sz="0" w:space="0" w:color="auto"/>
      </w:divBdr>
    </w:div>
    <w:div w:id="1391996822">
      <w:bodyDiv w:val="1"/>
      <w:marLeft w:val="0"/>
      <w:marRight w:val="0"/>
      <w:marTop w:val="0"/>
      <w:marBottom w:val="0"/>
      <w:divBdr>
        <w:top w:val="none" w:sz="0" w:space="0" w:color="auto"/>
        <w:left w:val="none" w:sz="0" w:space="0" w:color="auto"/>
        <w:bottom w:val="none" w:sz="0" w:space="0" w:color="auto"/>
        <w:right w:val="none" w:sz="0" w:space="0" w:color="auto"/>
      </w:divBdr>
    </w:div>
    <w:div w:id="1441729183">
      <w:bodyDiv w:val="1"/>
      <w:marLeft w:val="0"/>
      <w:marRight w:val="0"/>
      <w:marTop w:val="0"/>
      <w:marBottom w:val="0"/>
      <w:divBdr>
        <w:top w:val="none" w:sz="0" w:space="0" w:color="auto"/>
        <w:left w:val="none" w:sz="0" w:space="0" w:color="auto"/>
        <w:bottom w:val="none" w:sz="0" w:space="0" w:color="auto"/>
        <w:right w:val="none" w:sz="0" w:space="0" w:color="auto"/>
      </w:divBdr>
    </w:div>
    <w:div w:id="1472675998">
      <w:bodyDiv w:val="1"/>
      <w:marLeft w:val="0"/>
      <w:marRight w:val="0"/>
      <w:marTop w:val="0"/>
      <w:marBottom w:val="0"/>
      <w:divBdr>
        <w:top w:val="none" w:sz="0" w:space="0" w:color="auto"/>
        <w:left w:val="none" w:sz="0" w:space="0" w:color="auto"/>
        <w:bottom w:val="none" w:sz="0" w:space="0" w:color="auto"/>
        <w:right w:val="none" w:sz="0" w:space="0" w:color="auto"/>
      </w:divBdr>
    </w:div>
    <w:div w:id="1604873740">
      <w:bodyDiv w:val="1"/>
      <w:marLeft w:val="0"/>
      <w:marRight w:val="0"/>
      <w:marTop w:val="0"/>
      <w:marBottom w:val="0"/>
      <w:divBdr>
        <w:top w:val="none" w:sz="0" w:space="0" w:color="auto"/>
        <w:left w:val="none" w:sz="0" w:space="0" w:color="auto"/>
        <w:bottom w:val="none" w:sz="0" w:space="0" w:color="auto"/>
        <w:right w:val="none" w:sz="0" w:space="0" w:color="auto"/>
      </w:divBdr>
      <w:divsChild>
        <w:div w:id="270283051">
          <w:marLeft w:val="0"/>
          <w:marRight w:val="0"/>
          <w:marTop w:val="0"/>
          <w:marBottom w:val="0"/>
          <w:divBdr>
            <w:top w:val="none" w:sz="0" w:space="0" w:color="auto"/>
            <w:left w:val="none" w:sz="0" w:space="0" w:color="auto"/>
            <w:bottom w:val="none" w:sz="0" w:space="0" w:color="auto"/>
            <w:right w:val="none" w:sz="0" w:space="0" w:color="auto"/>
          </w:divBdr>
          <w:divsChild>
            <w:div w:id="266743388">
              <w:marLeft w:val="0"/>
              <w:marRight w:val="0"/>
              <w:marTop w:val="0"/>
              <w:marBottom w:val="0"/>
              <w:divBdr>
                <w:top w:val="none" w:sz="0" w:space="0" w:color="auto"/>
                <w:left w:val="none" w:sz="0" w:space="0" w:color="auto"/>
                <w:bottom w:val="none" w:sz="0" w:space="0" w:color="auto"/>
                <w:right w:val="none" w:sz="0" w:space="0" w:color="auto"/>
              </w:divBdr>
              <w:divsChild>
                <w:div w:id="540749621">
                  <w:marLeft w:val="0"/>
                  <w:marRight w:val="0"/>
                  <w:marTop w:val="0"/>
                  <w:marBottom w:val="0"/>
                  <w:divBdr>
                    <w:top w:val="none" w:sz="0" w:space="0" w:color="auto"/>
                    <w:left w:val="none" w:sz="0" w:space="0" w:color="auto"/>
                    <w:bottom w:val="none" w:sz="0" w:space="0" w:color="auto"/>
                    <w:right w:val="none" w:sz="0" w:space="0" w:color="auto"/>
                  </w:divBdr>
                  <w:divsChild>
                    <w:div w:id="1743944286">
                      <w:marLeft w:val="0"/>
                      <w:marRight w:val="0"/>
                      <w:marTop w:val="0"/>
                      <w:marBottom w:val="0"/>
                      <w:divBdr>
                        <w:top w:val="none" w:sz="0" w:space="0" w:color="auto"/>
                        <w:left w:val="none" w:sz="0" w:space="0" w:color="auto"/>
                        <w:bottom w:val="none" w:sz="0" w:space="0" w:color="auto"/>
                        <w:right w:val="none" w:sz="0" w:space="0" w:color="auto"/>
                      </w:divBdr>
                      <w:divsChild>
                        <w:div w:id="1141266698">
                          <w:marLeft w:val="0"/>
                          <w:marRight w:val="0"/>
                          <w:marTop w:val="0"/>
                          <w:marBottom w:val="0"/>
                          <w:divBdr>
                            <w:top w:val="none" w:sz="0" w:space="0" w:color="auto"/>
                            <w:left w:val="none" w:sz="0" w:space="0" w:color="auto"/>
                            <w:bottom w:val="none" w:sz="0" w:space="0" w:color="auto"/>
                            <w:right w:val="none" w:sz="0" w:space="0" w:color="auto"/>
                          </w:divBdr>
                          <w:divsChild>
                            <w:div w:id="1179662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43080032">
      <w:bodyDiv w:val="1"/>
      <w:marLeft w:val="0"/>
      <w:marRight w:val="0"/>
      <w:marTop w:val="0"/>
      <w:marBottom w:val="0"/>
      <w:divBdr>
        <w:top w:val="none" w:sz="0" w:space="0" w:color="auto"/>
        <w:left w:val="none" w:sz="0" w:space="0" w:color="auto"/>
        <w:bottom w:val="none" w:sz="0" w:space="0" w:color="auto"/>
        <w:right w:val="none" w:sz="0" w:space="0" w:color="auto"/>
      </w:divBdr>
    </w:div>
    <w:div w:id="1696081308">
      <w:bodyDiv w:val="1"/>
      <w:marLeft w:val="0"/>
      <w:marRight w:val="0"/>
      <w:marTop w:val="0"/>
      <w:marBottom w:val="0"/>
      <w:divBdr>
        <w:top w:val="none" w:sz="0" w:space="0" w:color="auto"/>
        <w:left w:val="none" w:sz="0" w:space="0" w:color="auto"/>
        <w:bottom w:val="none" w:sz="0" w:space="0" w:color="auto"/>
        <w:right w:val="none" w:sz="0" w:space="0" w:color="auto"/>
      </w:divBdr>
    </w:div>
    <w:div w:id="1792239660">
      <w:bodyDiv w:val="1"/>
      <w:marLeft w:val="0"/>
      <w:marRight w:val="0"/>
      <w:marTop w:val="0"/>
      <w:marBottom w:val="0"/>
      <w:divBdr>
        <w:top w:val="none" w:sz="0" w:space="0" w:color="auto"/>
        <w:left w:val="none" w:sz="0" w:space="0" w:color="auto"/>
        <w:bottom w:val="none" w:sz="0" w:space="0" w:color="auto"/>
        <w:right w:val="none" w:sz="0" w:space="0" w:color="auto"/>
      </w:divBdr>
    </w:div>
    <w:div w:id="1851336331">
      <w:bodyDiv w:val="1"/>
      <w:marLeft w:val="0"/>
      <w:marRight w:val="0"/>
      <w:marTop w:val="0"/>
      <w:marBottom w:val="0"/>
      <w:divBdr>
        <w:top w:val="none" w:sz="0" w:space="0" w:color="auto"/>
        <w:left w:val="none" w:sz="0" w:space="0" w:color="auto"/>
        <w:bottom w:val="none" w:sz="0" w:space="0" w:color="auto"/>
        <w:right w:val="none" w:sz="0" w:space="0" w:color="auto"/>
      </w:divBdr>
    </w:div>
    <w:div w:id="1957520459">
      <w:bodyDiv w:val="1"/>
      <w:marLeft w:val="0"/>
      <w:marRight w:val="0"/>
      <w:marTop w:val="0"/>
      <w:marBottom w:val="0"/>
      <w:divBdr>
        <w:top w:val="none" w:sz="0" w:space="0" w:color="auto"/>
        <w:left w:val="none" w:sz="0" w:space="0" w:color="auto"/>
        <w:bottom w:val="none" w:sz="0" w:space="0" w:color="auto"/>
        <w:right w:val="none" w:sz="0" w:space="0" w:color="auto"/>
      </w:divBdr>
    </w:div>
    <w:div w:id="2062247830">
      <w:bodyDiv w:val="1"/>
      <w:marLeft w:val="0"/>
      <w:marRight w:val="0"/>
      <w:marTop w:val="0"/>
      <w:marBottom w:val="0"/>
      <w:divBdr>
        <w:top w:val="none" w:sz="0" w:space="0" w:color="auto"/>
        <w:left w:val="none" w:sz="0" w:space="0" w:color="auto"/>
        <w:bottom w:val="none" w:sz="0" w:space="0" w:color="auto"/>
        <w:right w:val="none" w:sz="0" w:space="0" w:color="auto"/>
      </w:divBdr>
    </w:div>
    <w:div w:id="20688424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B8C9AB-F689-44D3-B7B3-B4F850C83B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930</Words>
  <Characters>5861</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Kemnitzer, Pamela</dc:creator>
  <cp:keywords/>
  <dc:description/>
  <cp:lastModifiedBy>Schöttner, Natalia</cp:lastModifiedBy>
  <cp:revision>16</cp:revision>
  <cp:lastPrinted>2025-01-10T07:07:00Z</cp:lastPrinted>
  <dcterms:created xsi:type="dcterms:W3CDTF">2025-01-08T07:02:00Z</dcterms:created>
  <dcterms:modified xsi:type="dcterms:W3CDTF">2025-01-28T14:45:00Z</dcterms:modified>
</cp:coreProperties>
</file>